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15F7C" w14:textId="77777777" w:rsidR="00E964E3" w:rsidRDefault="00E964E3" w:rsidP="00A64444">
      <w:pPr>
        <w:tabs>
          <w:tab w:val="left" w:pos="6480"/>
        </w:tabs>
        <w:suppressAutoHyphens/>
        <w:rPr>
          <w:rFonts w:ascii="Helvetica" w:hAnsi="Helvetica"/>
          <w:b/>
        </w:rPr>
      </w:pPr>
      <w:r>
        <w:rPr>
          <w:rFonts w:ascii="Helvetica" w:hAnsi="Helvetica"/>
          <w:b/>
        </w:rPr>
        <w:t>GREENWICH STOW CREEK PARTNERSHIP SCHOOLS</w:t>
      </w:r>
    </w:p>
    <w:p w14:paraId="18C19F8F" w14:textId="2F247ABB" w:rsidR="006F7564" w:rsidRPr="009C60BA" w:rsidRDefault="00E964E3" w:rsidP="00A64444">
      <w:pPr>
        <w:tabs>
          <w:tab w:val="left" w:pos="6480"/>
        </w:tabs>
        <w:suppressAutoHyphens/>
        <w:rPr>
          <w:rFonts w:ascii="Helvetica" w:hAnsi="Helvetica"/>
          <w:b/>
          <w:sz w:val="22"/>
        </w:rPr>
      </w:pPr>
      <w:r>
        <w:rPr>
          <w:rFonts w:ascii="Helvetica" w:hAnsi="Helvetica"/>
          <w:b/>
        </w:rPr>
        <w:t>POLICY MANUAL</w:t>
      </w:r>
      <w:r w:rsidR="006F7564" w:rsidRPr="009C60BA">
        <w:rPr>
          <w:rFonts w:ascii="Helvetica" w:hAnsi="Helvetica"/>
          <w:b/>
          <w:sz w:val="22"/>
        </w:rPr>
        <w:tab/>
        <w:t>FILE CODE:  5141.</w:t>
      </w:r>
      <w:r w:rsidR="00234422">
        <w:rPr>
          <w:rFonts w:ascii="Helvetica" w:hAnsi="Helvetica"/>
          <w:b/>
          <w:sz w:val="22"/>
        </w:rPr>
        <w:t>10</w:t>
      </w:r>
      <w:r w:rsidR="006F7564" w:rsidRPr="009C60BA">
        <w:rPr>
          <w:rFonts w:ascii="Helvetica" w:hAnsi="Helvetica"/>
          <w:b/>
          <w:sz w:val="22"/>
        </w:rPr>
        <w:t xml:space="preserve">  </w:t>
      </w:r>
    </w:p>
    <w:p w14:paraId="5712F5F5" w14:textId="77777777" w:rsidR="006F7564" w:rsidRPr="009C60BA" w:rsidRDefault="006F7564" w:rsidP="00A64444">
      <w:pPr>
        <w:tabs>
          <w:tab w:val="left" w:pos="6480"/>
        </w:tabs>
        <w:suppressAutoHyphens/>
        <w:rPr>
          <w:rFonts w:ascii="Helvetica" w:hAnsi="Helvetica"/>
          <w:b/>
          <w:sz w:val="22"/>
        </w:rPr>
      </w:pPr>
      <w:r w:rsidRPr="009C60BA">
        <w:rPr>
          <w:rFonts w:ascii="Helvetica" w:hAnsi="Helvetica"/>
          <w:b/>
          <w:sz w:val="22"/>
        </w:rPr>
        <w:tab/>
      </w:r>
      <w:r w:rsidRPr="009C60BA">
        <w:rPr>
          <w:rFonts w:ascii="Helvetica" w:hAnsi="Helvetica"/>
          <w:b/>
          <w:sz w:val="22"/>
          <w:u w:val="single"/>
        </w:rPr>
        <w:t xml:space="preserve">    </w:t>
      </w:r>
      <w:r w:rsidR="00B87AA7">
        <w:rPr>
          <w:rFonts w:ascii="Helvetica" w:hAnsi="Helvetica"/>
          <w:b/>
          <w:sz w:val="22"/>
          <w:u w:val="single"/>
        </w:rPr>
        <w:t xml:space="preserve">  </w:t>
      </w:r>
      <w:r w:rsidR="00730F78" w:rsidRPr="009C60BA">
        <w:rPr>
          <w:rFonts w:ascii="Helvetica" w:hAnsi="Helvetica"/>
          <w:b/>
          <w:sz w:val="22"/>
          <w:u w:val="single"/>
        </w:rPr>
        <w:t xml:space="preserve">  </w:t>
      </w:r>
      <w:r w:rsidRPr="009C60BA">
        <w:rPr>
          <w:rFonts w:ascii="Helvetica" w:hAnsi="Helvetica"/>
          <w:b/>
          <w:sz w:val="22"/>
          <w:u w:val="single"/>
        </w:rPr>
        <w:t xml:space="preserve">  </w:t>
      </w:r>
      <w:r w:rsidRPr="009C60BA">
        <w:rPr>
          <w:rFonts w:ascii="Helvetica" w:hAnsi="Helvetica"/>
          <w:b/>
          <w:sz w:val="22"/>
        </w:rPr>
        <w:t xml:space="preserve">  Monitored</w:t>
      </w:r>
      <w:r w:rsidRPr="009C60BA">
        <w:rPr>
          <w:rFonts w:ascii="Helvetica" w:hAnsi="Helvetica"/>
          <w:b/>
          <w:sz w:val="22"/>
        </w:rPr>
        <w:tab/>
      </w:r>
    </w:p>
    <w:p w14:paraId="0D729D03" w14:textId="77777777" w:rsidR="006F7564" w:rsidRPr="009C60BA" w:rsidRDefault="006F7564" w:rsidP="00A64444">
      <w:pPr>
        <w:tabs>
          <w:tab w:val="left" w:pos="6480"/>
        </w:tabs>
        <w:suppressAutoHyphens/>
        <w:rPr>
          <w:rFonts w:ascii="Helvetica" w:hAnsi="Helvetica"/>
          <w:b/>
        </w:rPr>
      </w:pPr>
      <w:r w:rsidRPr="009C60BA">
        <w:rPr>
          <w:rFonts w:ascii="Helvetica" w:hAnsi="Helvetica"/>
          <w:b/>
          <w:sz w:val="22"/>
        </w:rPr>
        <w:tab/>
      </w:r>
      <w:r w:rsidRPr="009C60BA">
        <w:rPr>
          <w:rFonts w:ascii="Helvetica" w:hAnsi="Helvetica"/>
          <w:b/>
          <w:sz w:val="22"/>
          <w:u w:val="single"/>
        </w:rPr>
        <w:t xml:space="preserve">    X    </w:t>
      </w:r>
      <w:r w:rsidRPr="009C60BA">
        <w:rPr>
          <w:rFonts w:ascii="Helvetica" w:hAnsi="Helvetica"/>
          <w:b/>
          <w:sz w:val="22"/>
        </w:rPr>
        <w:t xml:space="preserve">  Mandated</w:t>
      </w:r>
    </w:p>
    <w:p w14:paraId="00FE29E0" w14:textId="684F2463" w:rsidR="006F7564" w:rsidRPr="009C60BA" w:rsidRDefault="00486A7E" w:rsidP="00486A7E">
      <w:pPr>
        <w:pBdr>
          <w:bottom w:val="single" w:sz="18" w:space="1" w:color="auto"/>
        </w:pBdr>
        <w:tabs>
          <w:tab w:val="left" w:pos="6480"/>
        </w:tabs>
        <w:suppressAutoHyphens/>
        <w:rPr>
          <w:rFonts w:ascii="Helvetica" w:hAnsi="Helvetica"/>
          <w:b/>
        </w:rPr>
      </w:pPr>
      <w:r w:rsidRPr="009C60BA">
        <w:rPr>
          <w:rFonts w:ascii="Helvetica" w:hAnsi="Helvetica"/>
          <w:b/>
          <w:sz w:val="22"/>
          <w:szCs w:val="22"/>
        </w:rPr>
        <w:t>Policy</w:t>
      </w:r>
      <w:r w:rsidR="006F7564" w:rsidRPr="009C60BA">
        <w:rPr>
          <w:rFonts w:ascii="Helvetica" w:hAnsi="Helvetica"/>
          <w:b/>
        </w:rPr>
        <w:tab/>
      </w:r>
      <w:r w:rsidR="006F7564" w:rsidRPr="009C60BA">
        <w:rPr>
          <w:rFonts w:ascii="Helvetica" w:hAnsi="Helvetica"/>
          <w:b/>
          <w:sz w:val="22"/>
          <w:u w:val="single"/>
        </w:rPr>
        <w:t xml:space="preserve">    X    </w:t>
      </w:r>
      <w:r w:rsidR="006F7564" w:rsidRPr="009C60BA">
        <w:rPr>
          <w:rFonts w:ascii="Helvetica" w:hAnsi="Helvetica"/>
          <w:b/>
          <w:sz w:val="22"/>
        </w:rPr>
        <w:t xml:space="preserve">  Other Reasons</w:t>
      </w:r>
      <w:r w:rsidR="006F7564" w:rsidRPr="009C60BA">
        <w:rPr>
          <w:rFonts w:ascii="Helvetica" w:hAnsi="Helvetica"/>
          <w:b/>
        </w:rPr>
        <w:tab/>
      </w:r>
    </w:p>
    <w:p w14:paraId="3199292D" w14:textId="77777777" w:rsidR="006F7564" w:rsidRPr="009C60BA" w:rsidRDefault="006F7564" w:rsidP="00A64444">
      <w:pPr>
        <w:tabs>
          <w:tab w:val="left" w:pos="6480"/>
        </w:tabs>
        <w:suppressAutoHyphens/>
        <w:ind w:right="1080"/>
        <w:rPr>
          <w:rFonts w:ascii="Helvetica" w:hAnsi="Helvetica"/>
          <w:sz w:val="20"/>
        </w:rPr>
      </w:pPr>
    </w:p>
    <w:p w14:paraId="5BCD8308" w14:textId="77777777" w:rsidR="006F7564" w:rsidRPr="005F625D" w:rsidRDefault="006F7564" w:rsidP="00E53F8B">
      <w:pPr>
        <w:tabs>
          <w:tab w:val="left" w:pos="6480"/>
        </w:tabs>
        <w:suppressAutoHyphens/>
        <w:ind w:right="1080"/>
        <w:rPr>
          <w:rFonts w:ascii="Helvetica" w:hAnsi="Helvetica"/>
          <w:sz w:val="20"/>
        </w:rPr>
      </w:pPr>
    </w:p>
    <w:p w14:paraId="7628AD85" w14:textId="77777777" w:rsidR="006F7564" w:rsidRPr="009C60BA" w:rsidRDefault="005141A8" w:rsidP="00F275D8">
      <w:pPr>
        <w:tabs>
          <w:tab w:val="center" w:pos="4320"/>
        </w:tabs>
        <w:suppressAutoHyphens/>
        <w:jc w:val="center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  <w:u w:val="single"/>
        </w:rPr>
        <w:t>FACE COVERINGS</w:t>
      </w:r>
    </w:p>
    <w:p w14:paraId="1195C726" w14:textId="77777777" w:rsidR="009E743A" w:rsidRDefault="009E743A" w:rsidP="005141A8">
      <w:pPr>
        <w:suppressAutoHyphens/>
        <w:rPr>
          <w:rFonts w:ascii="Helvetica" w:hAnsi="Helvetica"/>
          <w:sz w:val="20"/>
          <w:u w:val="words"/>
        </w:rPr>
      </w:pPr>
    </w:p>
    <w:p w14:paraId="472DE8BA" w14:textId="002ABD52" w:rsidR="00715831" w:rsidRDefault="00EC76F3" w:rsidP="00857785">
      <w:pPr>
        <w:suppressAutoHyphens/>
        <w:rPr>
          <w:rFonts w:ascii="Helvetica" w:hAnsi="Helvetica"/>
          <w:sz w:val="20"/>
        </w:rPr>
      </w:pPr>
      <w:bookmarkStart w:id="0" w:name="_Hlk96608406"/>
      <w:r>
        <w:rPr>
          <w:rFonts w:ascii="Helvetica" w:hAnsi="Helvetica"/>
          <w:sz w:val="20"/>
        </w:rPr>
        <w:t>Any face covering requirement shall comport with the mandates of any</w:t>
      </w:r>
      <w:r w:rsidR="002E47CB" w:rsidRPr="002E47CB">
        <w:rPr>
          <w:rFonts w:ascii="Helvetica" w:hAnsi="Helvetica"/>
          <w:sz w:val="20"/>
        </w:rPr>
        <w:t xml:space="preserve"> </w:t>
      </w:r>
      <w:r w:rsidR="002E47CB">
        <w:rPr>
          <w:rFonts w:ascii="Helvetica" w:hAnsi="Helvetica"/>
          <w:sz w:val="20"/>
        </w:rPr>
        <w:t xml:space="preserve">Federal directive, </w:t>
      </w:r>
      <w:r>
        <w:rPr>
          <w:rFonts w:ascii="Helvetica" w:hAnsi="Helvetica"/>
          <w:sz w:val="20"/>
        </w:rPr>
        <w:t>executive order of the Governor, administrative order of the S</w:t>
      </w:r>
      <w:r w:rsidRPr="00D47AAF">
        <w:rPr>
          <w:rFonts w:ascii="Helvetica" w:hAnsi="Helvetica"/>
          <w:sz w:val="20"/>
        </w:rPr>
        <w:t>tate Director of Emergency Management</w:t>
      </w:r>
      <w:r>
        <w:rPr>
          <w:rFonts w:ascii="Helvetica" w:hAnsi="Helvetica"/>
          <w:sz w:val="20"/>
        </w:rPr>
        <w:t>, or order of a state, county or local health department having jurisdiction over the school district</w:t>
      </w:r>
      <w:r w:rsidR="00AD4DA2">
        <w:rPr>
          <w:rFonts w:ascii="Helvetica" w:hAnsi="Helvetica"/>
          <w:sz w:val="20"/>
        </w:rPr>
        <w:t xml:space="preserve"> with the goal of protecting the health and safety of students, staff, and visitors on district premises.</w:t>
      </w:r>
    </w:p>
    <w:p w14:paraId="655777CE" w14:textId="77777777" w:rsidR="00715831" w:rsidRDefault="00715831" w:rsidP="00857785">
      <w:pPr>
        <w:suppressAutoHyphens/>
        <w:rPr>
          <w:rFonts w:ascii="Helvetica" w:hAnsi="Helvetica"/>
          <w:sz w:val="20"/>
        </w:rPr>
      </w:pPr>
    </w:p>
    <w:p w14:paraId="6BDB03BE" w14:textId="319C8CDA" w:rsidR="000338D0" w:rsidRDefault="006510BA" w:rsidP="00857785">
      <w:pPr>
        <w:suppressAutoHyphens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 xml:space="preserve">The board acknowledges the extraordinary circumstances arising from the global COVID-19 pandemic and </w:t>
      </w:r>
      <w:r w:rsidR="000338D0">
        <w:rPr>
          <w:rFonts w:ascii="Helvetica" w:hAnsi="Helvetica"/>
          <w:sz w:val="20"/>
        </w:rPr>
        <w:t xml:space="preserve">that </w:t>
      </w:r>
      <w:r>
        <w:rPr>
          <w:rFonts w:ascii="Helvetica" w:hAnsi="Helvetica"/>
          <w:sz w:val="20"/>
        </w:rPr>
        <w:t xml:space="preserve">the response </w:t>
      </w:r>
      <w:r w:rsidR="000338D0">
        <w:rPr>
          <w:rFonts w:ascii="Helvetica" w:hAnsi="Helvetica"/>
          <w:sz w:val="20"/>
        </w:rPr>
        <w:t xml:space="preserve">to </w:t>
      </w:r>
      <w:r>
        <w:rPr>
          <w:rFonts w:ascii="Helvetica" w:hAnsi="Helvetica"/>
          <w:sz w:val="20"/>
        </w:rPr>
        <w:t xml:space="preserve">those circumstances warranted unprecedented actions by </w:t>
      </w:r>
      <w:r w:rsidR="00AD4DA2">
        <w:rPr>
          <w:rFonts w:ascii="Helvetica" w:hAnsi="Helvetica"/>
          <w:sz w:val="20"/>
        </w:rPr>
        <w:t xml:space="preserve">federal, </w:t>
      </w:r>
      <w:r>
        <w:rPr>
          <w:rFonts w:ascii="Helvetica" w:hAnsi="Helvetica"/>
          <w:sz w:val="20"/>
        </w:rPr>
        <w:t>state</w:t>
      </w:r>
      <w:r w:rsidR="00AD4DA2">
        <w:rPr>
          <w:rFonts w:ascii="Helvetica" w:hAnsi="Helvetica"/>
          <w:sz w:val="20"/>
        </w:rPr>
        <w:t>,</w:t>
      </w:r>
      <w:r>
        <w:rPr>
          <w:rFonts w:ascii="Helvetica" w:hAnsi="Helvetica"/>
          <w:sz w:val="20"/>
        </w:rPr>
        <w:t xml:space="preserve"> and local authorities. On March 6, 2021 the Governor of New Jersey issued Executive Order 251 which mandated the maintenance of a policy regarding the mandatory use of </w:t>
      </w:r>
      <w:r w:rsidR="00FC0FDA">
        <w:rPr>
          <w:rFonts w:ascii="Helvetica" w:hAnsi="Helvetica"/>
          <w:sz w:val="20"/>
        </w:rPr>
        <w:t>face covering</w:t>
      </w:r>
      <w:r w:rsidR="00AD4DA2">
        <w:rPr>
          <w:rFonts w:ascii="Helvetica" w:hAnsi="Helvetica"/>
          <w:sz w:val="20"/>
        </w:rPr>
        <w:t xml:space="preserve"> </w:t>
      </w:r>
      <w:r>
        <w:rPr>
          <w:rFonts w:ascii="Helvetica" w:hAnsi="Helvetica"/>
          <w:sz w:val="20"/>
        </w:rPr>
        <w:t>by staff, students, and visitors in the indoor portion</w:t>
      </w:r>
      <w:r w:rsidR="002D2E6C">
        <w:rPr>
          <w:rFonts w:ascii="Helvetica" w:hAnsi="Helvetica"/>
          <w:sz w:val="20"/>
        </w:rPr>
        <w:t>s</w:t>
      </w:r>
      <w:r>
        <w:rPr>
          <w:rFonts w:ascii="Helvetica" w:hAnsi="Helvetica"/>
          <w:sz w:val="20"/>
        </w:rPr>
        <w:t xml:space="preserve"> of school district </w:t>
      </w:r>
      <w:r w:rsidR="000338D0">
        <w:rPr>
          <w:rFonts w:ascii="Helvetica" w:hAnsi="Helvetica"/>
          <w:sz w:val="20"/>
        </w:rPr>
        <w:t xml:space="preserve">premises, which mandate expired on March 7, 2022. The board further acknowledges that the </w:t>
      </w:r>
      <w:r w:rsidR="00AD4DA2">
        <w:rPr>
          <w:rFonts w:ascii="Helvetica" w:hAnsi="Helvetica"/>
          <w:sz w:val="20"/>
        </w:rPr>
        <w:t>Center</w:t>
      </w:r>
      <w:r w:rsidR="007F6188">
        <w:rPr>
          <w:rFonts w:ascii="Helvetica" w:hAnsi="Helvetica"/>
          <w:sz w:val="20"/>
        </w:rPr>
        <w:t>s</w:t>
      </w:r>
      <w:r w:rsidR="00AD4DA2">
        <w:rPr>
          <w:rFonts w:ascii="Helvetica" w:hAnsi="Helvetica"/>
          <w:sz w:val="20"/>
        </w:rPr>
        <w:t xml:space="preserve"> for Disease Control</w:t>
      </w:r>
      <w:r w:rsidR="007F6188">
        <w:rPr>
          <w:rFonts w:ascii="Helvetica" w:hAnsi="Helvetica"/>
          <w:sz w:val="20"/>
        </w:rPr>
        <w:t xml:space="preserve"> and Prevention (CDC)</w:t>
      </w:r>
      <w:r w:rsidR="00AD4DA2">
        <w:rPr>
          <w:rFonts w:ascii="Helvetica" w:hAnsi="Helvetica"/>
          <w:sz w:val="20"/>
        </w:rPr>
        <w:t xml:space="preserve">, </w:t>
      </w:r>
      <w:r w:rsidR="000338D0">
        <w:rPr>
          <w:rFonts w:ascii="Helvetica" w:hAnsi="Helvetica"/>
          <w:sz w:val="20"/>
        </w:rPr>
        <w:t>New Jersey Department</w:t>
      </w:r>
      <w:r w:rsidR="002D2E6C">
        <w:rPr>
          <w:rFonts w:ascii="Helvetica" w:hAnsi="Helvetica"/>
          <w:sz w:val="20"/>
        </w:rPr>
        <w:t xml:space="preserve"> </w:t>
      </w:r>
      <w:r w:rsidR="000338D0">
        <w:rPr>
          <w:rFonts w:ascii="Helvetica" w:hAnsi="Helvetica"/>
          <w:sz w:val="20"/>
        </w:rPr>
        <w:t xml:space="preserve">of </w:t>
      </w:r>
      <w:r w:rsidR="002D2E6C">
        <w:rPr>
          <w:rFonts w:ascii="Helvetica" w:hAnsi="Helvetica"/>
          <w:sz w:val="20"/>
        </w:rPr>
        <w:t xml:space="preserve">Health and the New Jersey Department of </w:t>
      </w:r>
      <w:r w:rsidR="000338D0">
        <w:rPr>
          <w:rFonts w:ascii="Helvetica" w:hAnsi="Helvetica"/>
          <w:sz w:val="20"/>
        </w:rPr>
        <w:t xml:space="preserve">Education </w:t>
      </w:r>
      <w:r w:rsidR="002D2E6C">
        <w:rPr>
          <w:rFonts w:ascii="Helvetica" w:hAnsi="Helvetica"/>
          <w:sz w:val="20"/>
        </w:rPr>
        <w:t xml:space="preserve">have </w:t>
      </w:r>
      <w:r w:rsidR="000338D0">
        <w:rPr>
          <w:rFonts w:ascii="Helvetica" w:hAnsi="Helvetica"/>
          <w:sz w:val="20"/>
        </w:rPr>
        <w:t>issue</w:t>
      </w:r>
      <w:r w:rsidR="002D2E6C">
        <w:rPr>
          <w:rFonts w:ascii="Helvetica" w:hAnsi="Helvetica"/>
          <w:sz w:val="20"/>
        </w:rPr>
        <w:t>d</w:t>
      </w:r>
      <w:r w:rsidR="000338D0">
        <w:rPr>
          <w:rFonts w:ascii="Helvetica" w:hAnsi="Helvetica"/>
          <w:sz w:val="20"/>
        </w:rPr>
        <w:t xml:space="preserve"> </w:t>
      </w:r>
      <w:r w:rsidR="0011013F">
        <w:rPr>
          <w:rFonts w:ascii="Helvetica" w:hAnsi="Helvetica"/>
          <w:sz w:val="20"/>
        </w:rPr>
        <w:t>guidance</w:t>
      </w:r>
      <w:r w:rsidR="000338D0">
        <w:rPr>
          <w:rFonts w:ascii="Helvetica" w:hAnsi="Helvetica"/>
          <w:sz w:val="20"/>
        </w:rPr>
        <w:t xml:space="preserve"> which inform this policy.  </w:t>
      </w:r>
      <w:r w:rsidR="00FB75D3">
        <w:rPr>
          <w:rFonts w:ascii="Helvetica" w:hAnsi="Helvetica"/>
          <w:sz w:val="20"/>
        </w:rPr>
        <w:t xml:space="preserve">As such, the </w:t>
      </w:r>
      <w:r w:rsidR="00AD4DA2">
        <w:rPr>
          <w:rFonts w:ascii="Helvetica" w:hAnsi="Helvetica"/>
          <w:sz w:val="20"/>
        </w:rPr>
        <w:t xml:space="preserve">scope of this policy is intended to address those circumstances </w:t>
      </w:r>
      <w:r w:rsidR="00FB75D3">
        <w:rPr>
          <w:rFonts w:ascii="Helvetica" w:hAnsi="Helvetica"/>
          <w:sz w:val="20"/>
        </w:rPr>
        <w:t>and</w:t>
      </w:r>
      <w:r w:rsidR="00AD4DA2">
        <w:rPr>
          <w:rFonts w:ascii="Helvetica" w:hAnsi="Helvetica"/>
          <w:sz w:val="20"/>
        </w:rPr>
        <w:t>,</w:t>
      </w:r>
      <w:r w:rsidR="00FB75D3">
        <w:rPr>
          <w:rFonts w:ascii="Helvetica" w:hAnsi="Helvetica"/>
          <w:sz w:val="20"/>
        </w:rPr>
        <w:t xml:space="preserve"> </w:t>
      </w:r>
      <w:r w:rsidR="00AD4DA2">
        <w:rPr>
          <w:rFonts w:ascii="Helvetica" w:hAnsi="Helvetica"/>
          <w:sz w:val="20"/>
        </w:rPr>
        <w:t xml:space="preserve">if necessary, </w:t>
      </w:r>
      <w:r w:rsidR="00FB75D3">
        <w:rPr>
          <w:rFonts w:ascii="Helvetica" w:hAnsi="Helvetica"/>
          <w:sz w:val="20"/>
        </w:rPr>
        <w:t>similar future event</w:t>
      </w:r>
      <w:r w:rsidR="00AD4DA2">
        <w:rPr>
          <w:rFonts w:ascii="Helvetica" w:hAnsi="Helvetica"/>
          <w:sz w:val="20"/>
        </w:rPr>
        <w:t>s</w:t>
      </w:r>
      <w:r w:rsidR="00FB75D3">
        <w:rPr>
          <w:rFonts w:ascii="Helvetica" w:hAnsi="Helvetica"/>
          <w:sz w:val="20"/>
        </w:rPr>
        <w:t xml:space="preserve">. </w:t>
      </w:r>
      <w:r w:rsidR="000338D0">
        <w:rPr>
          <w:rFonts w:ascii="Helvetica" w:hAnsi="Helvetica"/>
          <w:sz w:val="20"/>
        </w:rPr>
        <w:t xml:space="preserve">Accordingly, the board hereby </w:t>
      </w:r>
      <w:r w:rsidR="00EE52DB">
        <w:rPr>
          <w:rFonts w:ascii="Helvetica" w:hAnsi="Helvetica"/>
          <w:sz w:val="20"/>
        </w:rPr>
        <w:t>directs the chief school administrator to:</w:t>
      </w:r>
    </w:p>
    <w:p w14:paraId="68E6BD89" w14:textId="34F52DE3" w:rsidR="000338D0" w:rsidRDefault="000338D0" w:rsidP="00857785">
      <w:pPr>
        <w:suppressAutoHyphens/>
        <w:rPr>
          <w:rFonts w:ascii="Helvetica" w:hAnsi="Helvetica"/>
          <w:sz w:val="20"/>
        </w:rPr>
      </w:pPr>
    </w:p>
    <w:p w14:paraId="664225AD" w14:textId="3B1AE0D9" w:rsidR="002D2E6C" w:rsidRDefault="00350B7C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A.</w:t>
      </w:r>
      <w:r>
        <w:rPr>
          <w:rFonts w:ascii="Helvetica" w:hAnsi="Helvetica"/>
          <w:sz w:val="20"/>
        </w:rPr>
        <w:tab/>
      </w:r>
      <w:r w:rsidR="00EE52DB">
        <w:rPr>
          <w:rFonts w:ascii="Helvetica" w:hAnsi="Helvetica"/>
          <w:sz w:val="20"/>
        </w:rPr>
        <w:t>R</w:t>
      </w:r>
      <w:r w:rsidR="002D2E6C">
        <w:rPr>
          <w:rFonts w:ascii="Helvetica" w:hAnsi="Helvetica"/>
          <w:sz w:val="20"/>
        </w:rPr>
        <w:t xml:space="preserve">emain informed of </w:t>
      </w:r>
      <w:r w:rsidR="00EE52DB" w:rsidRPr="00950FD7">
        <w:rPr>
          <w:rFonts w:ascii="Helvetica" w:hAnsi="Helvetica"/>
          <w:sz w:val="20"/>
        </w:rPr>
        <w:t>CDC</w:t>
      </w:r>
      <w:r w:rsidR="002D2E6C">
        <w:rPr>
          <w:rFonts w:ascii="Helvetica" w:hAnsi="Helvetica"/>
          <w:sz w:val="20"/>
        </w:rPr>
        <w:t>, N</w:t>
      </w:r>
      <w:r w:rsidR="00EE52DB">
        <w:rPr>
          <w:rFonts w:ascii="Helvetica" w:hAnsi="Helvetica"/>
          <w:sz w:val="20"/>
        </w:rPr>
        <w:t xml:space="preserve">ew </w:t>
      </w:r>
      <w:r w:rsidR="002D2E6C">
        <w:rPr>
          <w:rFonts w:ascii="Helvetica" w:hAnsi="Helvetica"/>
          <w:sz w:val="20"/>
        </w:rPr>
        <w:t>J</w:t>
      </w:r>
      <w:r w:rsidR="00EE52DB">
        <w:rPr>
          <w:rFonts w:ascii="Helvetica" w:hAnsi="Helvetica"/>
          <w:sz w:val="20"/>
        </w:rPr>
        <w:t xml:space="preserve">ersey </w:t>
      </w:r>
      <w:r w:rsidR="002D2E6C">
        <w:rPr>
          <w:rFonts w:ascii="Helvetica" w:hAnsi="Helvetica"/>
          <w:sz w:val="20"/>
        </w:rPr>
        <w:t>D</w:t>
      </w:r>
      <w:r w:rsidR="00EE52DB">
        <w:rPr>
          <w:rFonts w:ascii="Helvetica" w:hAnsi="Helvetica"/>
          <w:sz w:val="20"/>
        </w:rPr>
        <w:t>epartment of Health (NJD</w:t>
      </w:r>
      <w:r w:rsidR="002D2E6C">
        <w:rPr>
          <w:rFonts w:ascii="Helvetica" w:hAnsi="Helvetica"/>
          <w:sz w:val="20"/>
        </w:rPr>
        <w:t>OH</w:t>
      </w:r>
      <w:r w:rsidR="00EE52DB">
        <w:rPr>
          <w:rFonts w:ascii="Helvetica" w:hAnsi="Helvetica"/>
          <w:sz w:val="20"/>
        </w:rPr>
        <w:t>)</w:t>
      </w:r>
      <w:r w:rsidR="002D2E6C">
        <w:rPr>
          <w:rFonts w:ascii="Helvetica" w:hAnsi="Helvetica"/>
          <w:sz w:val="20"/>
        </w:rPr>
        <w:t xml:space="preserve"> guidance </w:t>
      </w:r>
      <w:r w:rsidR="00EE52DB">
        <w:rPr>
          <w:rFonts w:ascii="Helvetica" w:hAnsi="Helvetica"/>
          <w:sz w:val="20"/>
        </w:rPr>
        <w:t>regarding</w:t>
      </w:r>
      <w:r w:rsidR="002D2E6C">
        <w:rPr>
          <w:rFonts w:ascii="Helvetica" w:hAnsi="Helvetica"/>
          <w:sz w:val="20"/>
        </w:rPr>
        <w:t xml:space="preserve"> mitigation strategies </w:t>
      </w:r>
      <w:r w:rsidR="00EE52DB">
        <w:rPr>
          <w:rFonts w:ascii="Helvetica" w:hAnsi="Helvetica"/>
          <w:sz w:val="20"/>
        </w:rPr>
        <w:t xml:space="preserve">and </w:t>
      </w:r>
      <w:r w:rsidR="002D2E6C">
        <w:rPr>
          <w:rFonts w:ascii="Helvetica" w:hAnsi="Helvetica"/>
          <w:sz w:val="20"/>
        </w:rPr>
        <w:t>recommendations;</w:t>
      </w:r>
    </w:p>
    <w:p w14:paraId="0AB63308" w14:textId="77777777" w:rsidR="00EE52DB" w:rsidRDefault="00EE52DB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</w:p>
    <w:p w14:paraId="3CEE2DB7" w14:textId="42A20BD9" w:rsidR="000338D0" w:rsidRDefault="00350B7C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B.</w:t>
      </w:r>
      <w:r>
        <w:rPr>
          <w:rFonts w:ascii="Helvetica" w:hAnsi="Helvetica"/>
          <w:sz w:val="20"/>
        </w:rPr>
        <w:tab/>
      </w:r>
      <w:r w:rsidR="00EE52DB">
        <w:rPr>
          <w:rFonts w:ascii="Helvetica" w:hAnsi="Helvetica"/>
          <w:sz w:val="20"/>
        </w:rPr>
        <w:t>M</w:t>
      </w:r>
      <w:r w:rsidR="000338D0">
        <w:rPr>
          <w:rFonts w:ascii="Helvetica" w:hAnsi="Helvetica"/>
          <w:sz w:val="20"/>
        </w:rPr>
        <w:t xml:space="preserve">onitor local </w:t>
      </w:r>
      <w:r w:rsidR="00D5672C">
        <w:rPr>
          <w:rFonts w:ascii="Helvetica" w:hAnsi="Helvetica"/>
          <w:sz w:val="20"/>
        </w:rPr>
        <w:t xml:space="preserve">COVID-19 </w:t>
      </w:r>
      <w:r w:rsidR="000338D0">
        <w:rPr>
          <w:rFonts w:ascii="Helvetica" w:hAnsi="Helvetica"/>
          <w:sz w:val="20"/>
        </w:rPr>
        <w:t>conditions through the local or county health department</w:t>
      </w:r>
      <w:r w:rsidR="002D2E6C">
        <w:rPr>
          <w:rFonts w:ascii="Helvetica" w:hAnsi="Helvetica"/>
          <w:sz w:val="20"/>
        </w:rPr>
        <w:t>;</w:t>
      </w:r>
      <w:r w:rsidR="000338D0">
        <w:rPr>
          <w:rFonts w:ascii="Helvetica" w:hAnsi="Helvetica"/>
          <w:sz w:val="20"/>
        </w:rPr>
        <w:t xml:space="preserve"> </w:t>
      </w:r>
    </w:p>
    <w:p w14:paraId="77187041" w14:textId="77777777" w:rsidR="00EE52DB" w:rsidRDefault="00EE52DB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</w:p>
    <w:p w14:paraId="0A311D7E" w14:textId="6B23357C" w:rsidR="002D2E6C" w:rsidRDefault="00350B7C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C.</w:t>
      </w:r>
      <w:r>
        <w:rPr>
          <w:rFonts w:ascii="Helvetica" w:hAnsi="Helvetica"/>
          <w:sz w:val="20"/>
        </w:rPr>
        <w:tab/>
      </w:r>
      <w:r w:rsidR="00EE52DB">
        <w:rPr>
          <w:rFonts w:ascii="Helvetica" w:hAnsi="Helvetica"/>
          <w:sz w:val="20"/>
        </w:rPr>
        <w:t>C</w:t>
      </w:r>
      <w:r w:rsidR="002D2E6C">
        <w:rPr>
          <w:rFonts w:ascii="Helvetica" w:hAnsi="Helvetica"/>
          <w:sz w:val="20"/>
        </w:rPr>
        <w:t xml:space="preserve">onsult with local health officials regarding the need to </w:t>
      </w:r>
      <w:r w:rsidR="00EE52DB">
        <w:rPr>
          <w:rFonts w:ascii="Helvetica" w:hAnsi="Helvetica"/>
          <w:sz w:val="20"/>
        </w:rPr>
        <w:t>reimplement</w:t>
      </w:r>
      <w:r w:rsidR="002D2E6C">
        <w:rPr>
          <w:rFonts w:ascii="Helvetica" w:hAnsi="Helvetica"/>
          <w:sz w:val="20"/>
        </w:rPr>
        <w:t xml:space="preserve"> mitigation strategies; </w:t>
      </w:r>
    </w:p>
    <w:p w14:paraId="70CCAC1E" w14:textId="77777777" w:rsidR="00EE52DB" w:rsidRDefault="00EE52DB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</w:p>
    <w:p w14:paraId="5C54FF18" w14:textId="79B7C2E0" w:rsidR="000338D0" w:rsidRDefault="00350B7C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D.</w:t>
      </w:r>
      <w:r>
        <w:rPr>
          <w:rFonts w:ascii="Helvetica" w:hAnsi="Helvetica"/>
          <w:sz w:val="20"/>
        </w:rPr>
        <w:tab/>
      </w:r>
      <w:r w:rsidR="00EE52DB">
        <w:rPr>
          <w:rFonts w:ascii="Helvetica" w:hAnsi="Helvetica"/>
          <w:sz w:val="20"/>
        </w:rPr>
        <w:t>R</w:t>
      </w:r>
      <w:r w:rsidR="000338D0">
        <w:rPr>
          <w:rFonts w:ascii="Helvetica" w:hAnsi="Helvetica"/>
          <w:sz w:val="20"/>
        </w:rPr>
        <w:t>eport to board when changing conditions</w:t>
      </w:r>
      <w:r w:rsidR="00FC0FDA">
        <w:rPr>
          <w:rFonts w:ascii="Helvetica" w:hAnsi="Helvetica"/>
          <w:sz w:val="20"/>
        </w:rPr>
        <w:t xml:space="preserve"> indicate that there may be a risk of an outbreak in any </w:t>
      </w:r>
      <w:r w:rsidR="00160A03">
        <w:rPr>
          <w:rFonts w:ascii="Helvetica" w:hAnsi="Helvetica"/>
          <w:sz w:val="20"/>
        </w:rPr>
        <w:t xml:space="preserve">of the district </w:t>
      </w:r>
      <w:r w:rsidR="00FC0FDA">
        <w:rPr>
          <w:rFonts w:ascii="Helvetica" w:hAnsi="Helvetica"/>
          <w:sz w:val="20"/>
        </w:rPr>
        <w:t>school</w:t>
      </w:r>
      <w:r w:rsidR="00160A03">
        <w:rPr>
          <w:rFonts w:ascii="Helvetica" w:hAnsi="Helvetica"/>
          <w:sz w:val="20"/>
        </w:rPr>
        <w:t>s</w:t>
      </w:r>
      <w:r w:rsidR="002D2E6C">
        <w:rPr>
          <w:rFonts w:ascii="Helvetica" w:hAnsi="Helvetica"/>
          <w:sz w:val="20"/>
        </w:rPr>
        <w:t>;</w:t>
      </w:r>
      <w:r w:rsidR="00CE2E85">
        <w:rPr>
          <w:rFonts w:ascii="Helvetica" w:hAnsi="Helvetica"/>
          <w:sz w:val="20"/>
        </w:rPr>
        <w:t xml:space="preserve"> and</w:t>
      </w:r>
    </w:p>
    <w:p w14:paraId="05A20C7A" w14:textId="77777777" w:rsidR="00EE52DB" w:rsidRDefault="00EE52DB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</w:p>
    <w:p w14:paraId="352CB3B8" w14:textId="7832F3A6" w:rsidR="002D2E6C" w:rsidRDefault="00FF56FA" w:rsidP="00350B7C">
      <w:pPr>
        <w:tabs>
          <w:tab w:val="left" w:pos="360"/>
        </w:tabs>
        <w:suppressAutoHyphens/>
        <w:ind w:left="360" w:hanging="36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E.</w:t>
      </w:r>
      <w:r>
        <w:rPr>
          <w:rFonts w:ascii="Helvetica" w:hAnsi="Helvetica"/>
          <w:sz w:val="20"/>
        </w:rPr>
        <w:tab/>
      </w:r>
      <w:r w:rsidR="00EE52DB">
        <w:rPr>
          <w:rFonts w:ascii="Helvetica" w:hAnsi="Helvetica"/>
          <w:sz w:val="20"/>
        </w:rPr>
        <w:t>R</w:t>
      </w:r>
      <w:r w:rsidR="002D2E6C">
        <w:rPr>
          <w:rFonts w:ascii="Helvetica" w:hAnsi="Helvetica"/>
          <w:sz w:val="20"/>
        </w:rPr>
        <w:t xml:space="preserve">eport to the board </w:t>
      </w:r>
      <w:r w:rsidR="00660C5D">
        <w:rPr>
          <w:rFonts w:ascii="Helvetica" w:hAnsi="Helvetica"/>
          <w:sz w:val="20"/>
        </w:rPr>
        <w:t xml:space="preserve">before </w:t>
      </w:r>
      <w:r w:rsidR="002D2E6C">
        <w:rPr>
          <w:rFonts w:ascii="Helvetica" w:hAnsi="Helvetica"/>
          <w:sz w:val="20"/>
        </w:rPr>
        <w:t xml:space="preserve">district conditions require reimplementation of universal </w:t>
      </w:r>
      <w:r w:rsidR="00FC0FDA">
        <w:rPr>
          <w:rFonts w:ascii="Helvetica" w:hAnsi="Helvetica"/>
          <w:sz w:val="20"/>
        </w:rPr>
        <w:t xml:space="preserve">face covering </w:t>
      </w:r>
      <w:r w:rsidR="00FB75D3">
        <w:rPr>
          <w:rFonts w:ascii="Helvetica" w:hAnsi="Helvetica"/>
          <w:sz w:val="20"/>
        </w:rPr>
        <w:t xml:space="preserve">or other social distancing </w:t>
      </w:r>
      <w:r w:rsidR="002D2E6C">
        <w:rPr>
          <w:rFonts w:ascii="Helvetica" w:hAnsi="Helvetica"/>
          <w:sz w:val="20"/>
        </w:rPr>
        <w:t>measures</w:t>
      </w:r>
      <w:r w:rsidR="00CE2E85">
        <w:rPr>
          <w:rFonts w:ascii="Helvetica" w:hAnsi="Helvetica"/>
          <w:sz w:val="20"/>
        </w:rPr>
        <w:t>.</w:t>
      </w:r>
    </w:p>
    <w:p w14:paraId="119800DB" w14:textId="77777777" w:rsidR="00EE52DB" w:rsidRDefault="00EE52DB" w:rsidP="00EE52DB">
      <w:pPr>
        <w:suppressAutoHyphens/>
        <w:ind w:left="360"/>
        <w:rPr>
          <w:rFonts w:ascii="Helvetica" w:hAnsi="Helvetica"/>
          <w:sz w:val="20"/>
        </w:rPr>
      </w:pPr>
    </w:p>
    <w:bookmarkEnd w:id="0"/>
    <w:p w14:paraId="34CAE042" w14:textId="336DE6E3" w:rsidR="00E964E3" w:rsidRDefault="00E964E3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  <w:r>
        <w:rPr>
          <w:rFonts w:ascii="Helvetica" w:hAnsi="Helvetica"/>
          <w:b/>
          <w:sz w:val="20"/>
          <w:u w:val="single"/>
        </w:rPr>
        <w:t>Greenwich:</w:t>
      </w:r>
    </w:p>
    <w:p w14:paraId="407410E1" w14:textId="77777777" w:rsidR="00E964E3" w:rsidRDefault="00E964E3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</w:p>
    <w:p w14:paraId="5E37ECAC" w14:textId="17B595B3" w:rsidR="0072303F" w:rsidRPr="009C60BA" w:rsidRDefault="00227A16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>Adopted:</w:t>
      </w:r>
      <w:r w:rsidR="00E964E3">
        <w:rPr>
          <w:rFonts w:ascii="Helvetica" w:hAnsi="Helvetica"/>
          <w:sz w:val="20"/>
        </w:rPr>
        <w:tab/>
        <w:t>August 19, 2020</w:t>
      </w:r>
      <w:r w:rsidR="007E619C" w:rsidRPr="009C60BA">
        <w:rPr>
          <w:rFonts w:ascii="Helvetica" w:hAnsi="Helvetica"/>
          <w:sz w:val="20"/>
        </w:rPr>
        <w:tab/>
      </w:r>
    </w:p>
    <w:p w14:paraId="227F7773" w14:textId="15075909" w:rsidR="00227A16" w:rsidRPr="009C60BA" w:rsidRDefault="00227A16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>NJSBA Review/Update:</w:t>
      </w:r>
      <w:r w:rsidR="00E964E3">
        <w:rPr>
          <w:rFonts w:ascii="Helvetica" w:hAnsi="Helvetica"/>
          <w:sz w:val="20"/>
        </w:rPr>
        <w:tab/>
        <w:t>July 2022</w:t>
      </w:r>
      <w:r w:rsidR="007E619C" w:rsidRPr="009C60BA">
        <w:rPr>
          <w:rFonts w:ascii="Helvetica" w:hAnsi="Helvetica"/>
          <w:sz w:val="20"/>
        </w:rPr>
        <w:tab/>
      </w:r>
    </w:p>
    <w:p w14:paraId="0F163F03" w14:textId="696B04FA" w:rsidR="00227A16" w:rsidRDefault="00227A16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>Readopted:</w:t>
      </w:r>
    </w:p>
    <w:p w14:paraId="49AADD89" w14:textId="1D775761" w:rsidR="00E964E3" w:rsidRDefault="00E964E3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</w:p>
    <w:p w14:paraId="065FE38E" w14:textId="1BAEDDD4" w:rsidR="00E964E3" w:rsidRDefault="00E964E3" w:rsidP="00E53F8B">
      <w:pPr>
        <w:tabs>
          <w:tab w:val="left" w:pos="2880"/>
        </w:tabs>
        <w:suppressAutoHyphens/>
        <w:rPr>
          <w:rFonts w:ascii="Helvetica" w:hAnsi="Helvetica"/>
          <w:b/>
          <w:sz w:val="20"/>
          <w:u w:val="single"/>
        </w:rPr>
      </w:pPr>
      <w:r>
        <w:rPr>
          <w:rFonts w:ascii="Helvetica" w:hAnsi="Helvetica"/>
          <w:b/>
          <w:sz w:val="20"/>
          <w:u w:val="single"/>
        </w:rPr>
        <w:t>Stow</w:t>
      </w:r>
      <w:r>
        <w:rPr>
          <w:rFonts w:ascii="Helvetica" w:hAnsi="Helvetica"/>
          <w:b/>
          <w:sz w:val="20"/>
        </w:rPr>
        <w:t xml:space="preserve"> </w:t>
      </w:r>
      <w:r>
        <w:rPr>
          <w:rFonts w:ascii="Helvetica" w:hAnsi="Helvetica"/>
          <w:b/>
          <w:sz w:val="20"/>
          <w:u w:val="single"/>
        </w:rPr>
        <w:t>Creek:</w:t>
      </w:r>
    </w:p>
    <w:p w14:paraId="1E80CA56" w14:textId="11AB3268" w:rsidR="00E964E3" w:rsidRDefault="00E964E3" w:rsidP="00E53F8B">
      <w:pPr>
        <w:tabs>
          <w:tab w:val="left" w:pos="2880"/>
        </w:tabs>
        <w:suppressAutoHyphens/>
        <w:rPr>
          <w:rFonts w:ascii="Helvetica" w:hAnsi="Helvetica"/>
          <w:b/>
          <w:sz w:val="20"/>
          <w:u w:val="single"/>
        </w:rPr>
      </w:pPr>
    </w:p>
    <w:p w14:paraId="6FB96851" w14:textId="720F22DE" w:rsidR="00E964E3" w:rsidRDefault="00E964E3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Adopted:</w:t>
      </w:r>
      <w:r>
        <w:rPr>
          <w:rFonts w:ascii="Helvetica" w:hAnsi="Helvetica"/>
          <w:sz w:val="20"/>
        </w:rPr>
        <w:tab/>
        <w:t>August 20, 2020</w:t>
      </w:r>
    </w:p>
    <w:p w14:paraId="49B991AA" w14:textId="29FF5385" w:rsidR="00E964E3" w:rsidRDefault="00E964E3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NJSBA Review/Update:</w:t>
      </w:r>
      <w:r>
        <w:rPr>
          <w:rFonts w:ascii="Helvetica" w:hAnsi="Helvetica"/>
          <w:sz w:val="20"/>
        </w:rPr>
        <w:tab/>
        <w:t>July 2022</w:t>
      </w:r>
    </w:p>
    <w:p w14:paraId="4333D036" w14:textId="77CE7AFF" w:rsidR="00E964E3" w:rsidRPr="009C60BA" w:rsidRDefault="00E964E3" w:rsidP="00E53F8B">
      <w:pPr>
        <w:tabs>
          <w:tab w:val="left" w:pos="2880"/>
        </w:tabs>
        <w:suppressAutoHyphens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Readopted:</w:t>
      </w:r>
      <w:bookmarkStart w:id="1" w:name="_GoBack"/>
      <w:bookmarkEnd w:id="1"/>
    </w:p>
    <w:p w14:paraId="637C0D76" w14:textId="77777777" w:rsidR="009238E2" w:rsidRPr="009C60BA" w:rsidRDefault="009238E2" w:rsidP="00E53F8B">
      <w:pPr>
        <w:tabs>
          <w:tab w:val="left" w:pos="1152"/>
          <w:tab w:val="left" w:pos="1890"/>
          <w:tab w:val="left" w:pos="5400"/>
          <w:tab w:val="left" w:pos="5940"/>
        </w:tabs>
        <w:suppressAutoHyphens/>
        <w:rPr>
          <w:rFonts w:ascii="Helvetica" w:hAnsi="Helvetica"/>
          <w:sz w:val="20"/>
          <w:u w:val="single"/>
        </w:rPr>
      </w:pPr>
    </w:p>
    <w:p w14:paraId="291D4AA0" w14:textId="77777777" w:rsidR="006F7564" w:rsidRPr="009C60BA" w:rsidRDefault="006F7564" w:rsidP="00E53F8B">
      <w:pPr>
        <w:tabs>
          <w:tab w:val="left" w:pos="1152"/>
          <w:tab w:val="left" w:pos="1890"/>
          <w:tab w:val="left" w:pos="5400"/>
          <w:tab w:val="left" w:pos="5940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  <w:u w:val="single"/>
        </w:rPr>
        <w:t>Key</w:t>
      </w:r>
      <w:r w:rsidRPr="009C60BA">
        <w:rPr>
          <w:rFonts w:ascii="Helvetica" w:hAnsi="Helvetica"/>
          <w:sz w:val="20"/>
        </w:rPr>
        <w:t xml:space="preserve"> </w:t>
      </w:r>
      <w:r w:rsidRPr="009C60BA">
        <w:rPr>
          <w:rFonts w:ascii="Helvetica" w:hAnsi="Helvetica"/>
          <w:sz w:val="20"/>
          <w:u w:val="single"/>
        </w:rPr>
        <w:t>Words</w:t>
      </w:r>
    </w:p>
    <w:p w14:paraId="63C49F09" w14:textId="77777777" w:rsidR="006F7564" w:rsidRPr="009C60BA" w:rsidRDefault="006F7564" w:rsidP="00E53F8B">
      <w:pPr>
        <w:tabs>
          <w:tab w:val="left" w:pos="1152"/>
          <w:tab w:val="left" w:pos="1890"/>
          <w:tab w:val="left" w:pos="5400"/>
          <w:tab w:val="left" w:pos="5940"/>
        </w:tabs>
        <w:suppressAutoHyphens/>
        <w:rPr>
          <w:rFonts w:ascii="Helvetica" w:hAnsi="Helvetica"/>
          <w:sz w:val="20"/>
        </w:rPr>
      </w:pPr>
    </w:p>
    <w:p w14:paraId="0915FDFB" w14:textId="77777777" w:rsidR="006F7564" w:rsidRPr="009C60BA" w:rsidRDefault="006F7564" w:rsidP="00E53F8B">
      <w:pPr>
        <w:pStyle w:val="BodyText"/>
        <w:tabs>
          <w:tab w:val="clear" w:pos="2736"/>
          <w:tab w:val="left" w:pos="1890"/>
        </w:tabs>
        <w:ind w:right="0"/>
      </w:pPr>
      <w:r w:rsidRPr="009C60BA">
        <w:t>Immunizations, Inoculations, Examinations, Pupil Physical Examinations, Student Physical Examinations, Health</w:t>
      </w:r>
    </w:p>
    <w:p w14:paraId="2BBD3444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32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b/>
          <w:sz w:val="20"/>
          <w:u w:val="single"/>
        </w:rPr>
      </w:pPr>
    </w:p>
    <w:p w14:paraId="148AE361" w14:textId="77777777" w:rsidR="005141A8" w:rsidRPr="005141A8" w:rsidRDefault="005141A8" w:rsidP="005141A8">
      <w:pPr>
        <w:tabs>
          <w:tab w:val="left" w:pos="576"/>
          <w:tab w:val="left" w:pos="1152"/>
          <w:tab w:val="left" w:pos="1890"/>
          <w:tab w:val="left" w:pos="4590"/>
          <w:tab w:val="left" w:pos="7776"/>
          <w:tab w:val="left" w:pos="9216"/>
        </w:tabs>
        <w:suppressAutoHyphens/>
        <w:ind w:left="4590" w:right="360" w:hanging="4590"/>
        <w:rPr>
          <w:rFonts w:ascii="Helvetica" w:hAnsi="Helvetica"/>
          <w:b/>
          <w:sz w:val="20"/>
          <w:u w:val="single"/>
        </w:rPr>
      </w:pPr>
      <w:r w:rsidRPr="005141A8">
        <w:rPr>
          <w:rFonts w:ascii="Helvetica" w:hAnsi="Helvetica"/>
          <w:b/>
          <w:sz w:val="20"/>
          <w:u w:val="single"/>
        </w:rPr>
        <w:t>Resources:</w:t>
      </w:r>
    </w:p>
    <w:p w14:paraId="2F41CF70" w14:textId="77777777" w:rsidR="005141A8" w:rsidRPr="005141A8" w:rsidRDefault="005141A8" w:rsidP="005141A8">
      <w:pPr>
        <w:tabs>
          <w:tab w:val="left" w:pos="576"/>
          <w:tab w:val="left" w:pos="1152"/>
          <w:tab w:val="left" w:pos="1890"/>
          <w:tab w:val="left" w:pos="4590"/>
          <w:tab w:val="left" w:pos="7776"/>
          <w:tab w:val="left" w:pos="9216"/>
        </w:tabs>
        <w:suppressAutoHyphens/>
        <w:ind w:left="4590" w:right="360" w:hanging="4590"/>
        <w:rPr>
          <w:rFonts w:ascii="Helvetica" w:hAnsi="Helvetica"/>
          <w:b/>
          <w:sz w:val="20"/>
          <w:u w:val="single"/>
        </w:rPr>
      </w:pPr>
    </w:p>
    <w:p w14:paraId="0ABFD54E" w14:textId="77777777" w:rsidR="005141A8" w:rsidRPr="005141A8" w:rsidRDefault="005141A8" w:rsidP="005141A8">
      <w:pPr>
        <w:suppressAutoHyphens/>
        <w:ind w:right="360"/>
        <w:rPr>
          <w:rFonts w:ascii="Helvetica" w:hAnsi="Helvetica"/>
          <w:bCs/>
          <w:sz w:val="20"/>
        </w:rPr>
      </w:pPr>
      <w:r w:rsidRPr="005141A8">
        <w:rPr>
          <w:rFonts w:ascii="Helvetica" w:hAnsi="Helvetica"/>
          <w:bCs/>
          <w:sz w:val="20"/>
        </w:rPr>
        <w:t>The CDC recently issued updated guidance regarding considerations for wearing face coverings and how it can help slow the spread of COVID-19. Schools should refer to this guidance as it includes details regarding who should and should not wear a face covering:</w:t>
      </w:r>
    </w:p>
    <w:p w14:paraId="7C66CE19" w14:textId="77777777" w:rsidR="005141A8" w:rsidRPr="005141A8" w:rsidRDefault="00E964E3" w:rsidP="005141A8">
      <w:pPr>
        <w:suppressAutoHyphens/>
        <w:ind w:right="360"/>
        <w:rPr>
          <w:rFonts w:ascii="Helvetica" w:hAnsi="Helvetica" w:cs="Helvetica"/>
          <w:bCs/>
          <w:sz w:val="20"/>
        </w:rPr>
      </w:pPr>
      <w:hyperlink r:id="rId11" w:history="1">
        <w:r w:rsidR="00C0515B" w:rsidRPr="000C7020">
          <w:rPr>
            <w:rFonts w:ascii="Helvetica" w:hAnsi="Helvetica" w:cs="Helvetica"/>
            <w:color w:val="0000FF"/>
            <w:sz w:val="20"/>
            <w:u w:val="single"/>
          </w:rPr>
          <w:t>Guidance for COVID-19 Prevention in K-12 Schools | CDC</w:t>
        </w:r>
      </w:hyperlink>
    </w:p>
    <w:p w14:paraId="0EFDA134" w14:textId="77777777" w:rsidR="005F625D" w:rsidRDefault="005F625D" w:rsidP="005141A8">
      <w:pPr>
        <w:suppressAutoHyphens/>
        <w:ind w:right="360"/>
        <w:rPr>
          <w:rFonts w:ascii="Helvetica" w:hAnsi="Helvetica"/>
          <w:bCs/>
          <w:sz w:val="20"/>
        </w:rPr>
      </w:pPr>
    </w:p>
    <w:p w14:paraId="331DEEC8" w14:textId="77777777" w:rsidR="005F625D" w:rsidRDefault="005F625D" w:rsidP="005141A8">
      <w:pPr>
        <w:suppressAutoHyphens/>
        <w:ind w:right="360"/>
        <w:rPr>
          <w:rFonts w:ascii="Helvetica" w:hAnsi="Helvetica"/>
          <w:bCs/>
          <w:sz w:val="20"/>
        </w:rPr>
      </w:pPr>
      <w:r>
        <w:rPr>
          <w:rFonts w:ascii="Helvetica" w:hAnsi="Helvetica"/>
          <w:bCs/>
          <w:sz w:val="20"/>
        </w:rPr>
        <w:t>Centers for Disease Control and Prevention “</w:t>
      </w:r>
      <w:r w:rsidRPr="005F625D">
        <w:rPr>
          <w:rFonts w:ascii="Helvetica" w:hAnsi="Helvetica"/>
          <w:bCs/>
          <w:sz w:val="20"/>
        </w:rPr>
        <w:t>Your Guide to Masks</w:t>
      </w:r>
      <w:r>
        <w:rPr>
          <w:rFonts w:ascii="Helvetica" w:hAnsi="Helvetica"/>
          <w:bCs/>
          <w:sz w:val="20"/>
        </w:rPr>
        <w:t xml:space="preserve">” at: </w:t>
      </w:r>
      <w:hyperlink r:id="rId12" w:history="1">
        <w:r w:rsidRPr="005F625D">
          <w:rPr>
            <w:rStyle w:val="Hyperlink"/>
            <w:rFonts w:ascii="Helvetica" w:hAnsi="Helvetica"/>
            <w:bCs/>
            <w:sz w:val="20"/>
          </w:rPr>
          <w:t>Your Guide to Masks | CDC</w:t>
        </w:r>
      </w:hyperlink>
    </w:p>
    <w:p w14:paraId="1E5E2C8D" w14:textId="77777777" w:rsidR="005F625D" w:rsidRDefault="005F625D" w:rsidP="005141A8">
      <w:pPr>
        <w:suppressAutoHyphens/>
        <w:ind w:right="360"/>
        <w:rPr>
          <w:rFonts w:ascii="Helvetica" w:hAnsi="Helvetica"/>
          <w:bCs/>
          <w:sz w:val="20"/>
        </w:rPr>
      </w:pPr>
    </w:p>
    <w:p w14:paraId="1DDFD20D" w14:textId="77777777" w:rsidR="005141A8" w:rsidRPr="005141A8" w:rsidRDefault="005141A8" w:rsidP="005141A8">
      <w:pPr>
        <w:suppressAutoHyphens/>
        <w:ind w:right="360"/>
        <w:rPr>
          <w:rFonts w:ascii="Helvetica" w:hAnsi="Helvetica"/>
          <w:bCs/>
          <w:sz w:val="20"/>
        </w:rPr>
      </w:pPr>
      <w:r w:rsidRPr="005141A8">
        <w:rPr>
          <w:rFonts w:ascii="Helvetica" w:hAnsi="Helvetica"/>
          <w:bCs/>
          <w:sz w:val="20"/>
        </w:rPr>
        <w:t>NJDOE</w:t>
      </w:r>
      <w:r w:rsidRPr="005141A8">
        <w:rPr>
          <w:rFonts w:ascii="Arial" w:hAnsi="Arial" w:cs="Arial"/>
          <w:color w:val="00289C"/>
          <w:sz w:val="20"/>
          <w:shd w:val="clear" w:color="auto" w:fill="FFFFFF"/>
        </w:rPr>
        <w:t xml:space="preserve"> </w:t>
      </w:r>
      <w:r w:rsidRPr="005141A8">
        <w:rPr>
          <w:rFonts w:ascii="Arial" w:hAnsi="Arial" w:cs="Arial"/>
          <w:sz w:val="20"/>
          <w:shd w:val="clear" w:color="auto" w:fill="FFFFFF"/>
        </w:rPr>
        <w:t xml:space="preserve">School Reopening Frequently Asked Questions at: </w:t>
      </w:r>
      <w:hyperlink r:id="rId13" w:anchor="sd" w:history="1">
        <w:r w:rsidRPr="005141A8">
          <w:rPr>
            <w:rFonts w:ascii="Helvetica" w:hAnsi="Helvetica"/>
            <w:bCs/>
            <w:color w:val="0000FF"/>
            <w:sz w:val="20"/>
            <w:u w:val="single"/>
          </w:rPr>
          <w:t>https://www.nj.gov/education/reopening/faqs/#sd</w:t>
        </w:r>
      </w:hyperlink>
    </w:p>
    <w:p w14:paraId="2E89F25F" w14:textId="77777777" w:rsidR="005141A8" w:rsidRPr="005141A8" w:rsidRDefault="005141A8" w:rsidP="005141A8">
      <w:pPr>
        <w:suppressAutoHyphens/>
        <w:ind w:right="360"/>
        <w:rPr>
          <w:rFonts w:ascii="Helvetica" w:hAnsi="Helvetica"/>
          <w:bCs/>
          <w:sz w:val="20"/>
        </w:rPr>
      </w:pPr>
    </w:p>
    <w:p w14:paraId="7D240272" w14:textId="77777777" w:rsidR="005141A8" w:rsidRPr="005141A8" w:rsidRDefault="005141A8" w:rsidP="005141A8">
      <w:pPr>
        <w:suppressAutoHyphens/>
        <w:ind w:right="360"/>
        <w:rPr>
          <w:rFonts w:ascii="Helvetica" w:hAnsi="Helvetica"/>
          <w:bCs/>
          <w:sz w:val="20"/>
        </w:rPr>
      </w:pPr>
      <w:r w:rsidRPr="005141A8">
        <w:rPr>
          <w:rFonts w:ascii="Helvetica" w:hAnsi="Helvetica"/>
          <w:bCs/>
          <w:sz w:val="20"/>
        </w:rPr>
        <w:t>NJDOE Update to Conditions of Learning, Health and Safety, “Critical Area of Operation #5: Screening, PPE, and Response to Students and Staff Presenting Symptoms” and “Critical Area of Operation #3: Transportation</w:t>
      </w:r>
      <w:r w:rsidR="000C7020">
        <w:rPr>
          <w:rFonts w:ascii="Helvetica" w:hAnsi="Helvetica"/>
          <w:bCs/>
          <w:sz w:val="20"/>
        </w:rPr>
        <w:t xml:space="preserve"> </w:t>
      </w:r>
      <w:hyperlink r:id="rId14" w:history="1">
        <w:r w:rsidR="000C7020" w:rsidRPr="005141A8">
          <w:rPr>
            <w:rStyle w:val="Hyperlink"/>
            <w:rFonts w:ascii="Helvetica" w:hAnsi="Helvetica"/>
            <w:bCs/>
            <w:sz w:val="20"/>
          </w:rPr>
          <w:t>https://nj.gov/education/reopening/updates/docs/RestartUpdateFacecoverings080320.pdf</w:t>
        </w:r>
      </w:hyperlink>
      <w:r w:rsidRPr="005141A8">
        <w:rPr>
          <w:rFonts w:ascii="Helvetica" w:hAnsi="Helvetica"/>
          <w:bCs/>
          <w:sz w:val="20"/>
        </w:rPr>
        <w:t xml:space="preserve"> </w:t>
      </w:r>
      <w:r w:rsidRPr="005141A8">
        <w:rPr>
          <w:rFonts w:ascii="Helvetica" w:hAnsi="Helvetica"/>
          <w:bCs/>
          <w:sz w:val="20"/>
        </w:rPr>
        <w:cr/>
      </w:r>
    </w:p>
    <w:p w14:paraId="697ECABE" w14:textId="77777777" w:rsidR="005141A8" w:rsidRPr="005141A8" w:rsidRDefault="005141A8" w:rsidP="005141A8">
      <w:pPr>
        <w:suppressAutoHyphens/>
        <w:ind w:right="360"/>
        <w:rPr>
          <w:rFonts w:ascii="Helvetica" w:hAnsi="Helvetica"/>
          <w:bCs/>
          <w:sz w:val="20"/>
        </w:rPr>
      </w:pPr>
      <w:r w:rsidRPr="005141A8">
        <w:rPr>
          <w:rFonts w:ascii="Helvetica" w:hAnsi="Helvetica"/>
          <w:bCs/>
          <w:sz w:val="20"/>
        </w:rPr>
        <w:t xml:space="preserve">“Physical Distancing, </w:t>
      </w:r>
      <w:r w:rsidR="005F625D">
        <w:rPr>
          <w:rFonts w:ascii="Helvetica" w:hAnsi="Helvetica"/>
          <w:bCs/>
          <w:sz w:val="20"/>
        </w:rPr>
        <w:t>face covering</w:t>
      </w:r>
      <w:r w:rsidRPr="005141A8">
        <w:rPr>
          <w:rFonts w:ascii="Helvetica" w:hAnsi="Helvetica"/>
          <w:bCs/>
          <w:sz w:val="20"/>
        </w:rPr>
        <w:t xml:space="preserve">s, and eye protection to prevent person-to-person transmission of SARS-CoV-2 and COVID-19: a systematic review and meta-analysis;” September 21, 2020.  D.K. Chu, S. Duda, K. Solo, S. Yaacoub, and H. Schunemann. </w:t>
      </w:r>
      <w:hyperlink r:id="rId15" w:history="1">
        <w:r w:rsidRPr="005141A8">
          <w:rPr>
            <w:rFonts w:ascii="Helvetica" w:hAnsi="Helvetica"/>
            <w:bCs/>
            <w:color w:val="0000FF"/>
            <w:sz w:val="20"/>
            <w:u w:val="single"/>
          </w:rPr>
          <w:t>https://www.ncbi.nlm.nih.gov/pmc/articles/PMC7503118/</w:t>
        </w:r>
      </w:hyperlink>
    </w:p>
    <w:p w14:paraId="4034DAA0" w14:textId="77777777" w:rsidR="005141A8" w:rsidRPr="009C60BA" w:rsidRDefault="005141A8" w:rsidP="00E53F8B">
      <w:pPr>
        <w:tabs>
          <w:tab w:val="left" w:pos="576"/>
          <w:tab w:val="left" w:pos="1152"/>
          <w:tab w:val="left" w:pos="1890"/>
          <w:tab w:val="left" w:pos="432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b/>
          <w:sz w:val="20"/>
          <w:u w:val="single"/>
        </w:rPr>
      </w:pPr>
    </w:p>
    <w:p w14:paraId="46B412C7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32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b/>
          <w:sz w:val="20"/>
          <w:u w:val="single"/>
        </w:rPr>
        <w:t>Legal</w:t>
      </w:r>
      <w:r w:rsidRPr="009C60BA">
        <w:rPr>
          <w:rFonts w:ascii="Helvetica" w:hAnsi="Helvetica"/>
          <w:b/>
          <w:sz w:val="20"/>
        </w:rPr>
        <w:t xml:space="preserve"> </w:t>
      </w:r>
      <w:r w:rsidRPr="009C60BA">
        <w:rPr>
          <w:rFonts w:ascii="Helvetica" w:hAnsi="Helvetica"/>
          <w:b/>
          <w:sz w:val="20"/>
          <w:u w:val="single"/>
        </w:rPr>
        <w:t>References</w:t>
      </w:r>
      <w:r w:rsidRPr="009C60BA">
        <w:rPr>
          <w:rFonts w:ascii="Helvetica" w:hAnsi="Helvetica"/>
          <w:b/>
          <w:sz w:val="20"/>
        </w:rPr>
        <w:t>: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18A:35</w:t>
      </w:r>
      <w:r w:rsidRPr="009C60BA">
        <w:rPr>
          <w:rFonts w:ascii="Helvetica" w:hAnsi="Helvetica"/>
          <w:sz w:val="20"/>
        </w:rPr>
        <w:noBreakHyphen/>
        <w:t xml:space="preserve">4.6 </w:t>
      </w:r>
    </w:p>
    <w:p w14:paraId="0541304B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  through </w:t>
      </w:r>
      <w:r w:rsidRPr="009C60BA">
        <w:rPr>
          <w:rFonts w:ascii="Helvetica" w:hAnsi="Helvetica"/>
          <w:sz w:val="20"/>
        </w:rPr>
        <w:noBreakHyphen/>
        <w:t xml:space="preserve">4.8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words"/>
        </w:rPr>
        <w:t>Parents Right to Conscience Act of 1979</w:t>
      </w:r>
    </w:p>
    <w:p w14:paraId="30E6521D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18A:40</w:t>
      </w:r>
      <w:r w:rsidRPr="009C60BA">
        <w:rPr>
          <w:rFonts w:ascii="Helvetica" w:hAnsi="Helvetica"/>
          <w:sz w:val="20"/>
        </w:rPr>
        <w:noBreakHyphen/>
        <w:t>4</w:t>
      </w:r>
      <w:r w:rsidRPr="009C60BA">
        <w:rPr>
          <w:rFonts w:ascii="Helvetica" w:hAnsi="Helvetica"/>
          <w:sz w:val="20"/>
        </w:rPr>
        <w:tab/>
        <w:t>Examination for physical defects and screening of hearing of pupils; health records</w:t>
      </w:r>
    </w:p>
    <w:p w14:paraId="0EE8E41A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18A:40</w:t>
      </w:r>
      <w:r w:rsidRPr="009C60BA">
        <w:rPr>
          <w:rFonts w:ascii="Helvetica" w:hAnsi="Helvetica"/>
          <w:sz w:val="20"/>
        </w:rPr>
        <w:noBreakHyphen/>
        <w:t>4.4</w:t>
      </w:r>
      <w:r w:rsidRPr="009C60BA">
        <w:rPr>
          <w:rFonts w:ascii="Helvetica" w:hAnsi="Helvetica"/>
          <w:sz w:val="20"/>
        </w:rPr>
        <w:tab/>
        <w:t xml:space="preserve">Exemption </w:t>
      </w:r>
    </w:p>
    <w:p w14:paraId="17836A74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18A:40</w:t>
      </w:r>
      <w:r w:rsidRPr="009C60BA">
        <w:rPr>
          <w:rFonts w:ascii="Helvetica" w:hAnsi="Helvetica"/>
          <w:sz w:val="20"/>
        </w:rPr>
        <w:noBreakHyphen/>
        <w:t xml:space="preserve">4.5 </w:t>
      </w:r>
      <w:r w:rsidRPr="009C60BA">
        <w:rPr>
          <w:rFonts w:ascii="Helvetica" w:hAnsi="Helvetica"/>
          <w:sz w:val="20"/>
        </w:rPr>
        <w:tab/>
        <w:t>Immunity from action of any kind due to provisions of act</w:t>
      </w:r>
    </w:p>
    <w:p w14:paraId="27978FAD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18A:40</w:t>
      </w:r>
      <w:r w:rsidRPr="009C60BA">
        <w:rPr>
          <w:rFonts w:ascii="Helvetica" w:hAnsi="Helvetica"/>
          <w:sz w:val="20"/>
        </w:rPr>
        <w:noBreakHyphen/>
        <w:t xml:space="preserve">5      </w:t>
      </w:r>
      <w:r w:rsidRPr="009C60BA">
        <w:rPr>
          <w:rFonts w:ascii="Helvetica" w:hAnsi="Helvetica"/>
          <w:sz w:val="20"/>
        </w:rPr>
        <w:tab/>
        <w:t>Method of examination; notice to parent or guardian</w:t>
      </w:r>
    </w:p>
    <w:p w14:paraId="7C6FA7C7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18A:40</w:t>
      </w:r>
      <w:r w:rsidRPr="009C60BA">
        <w:rPr>
          <w:rFonts w:ascii="Helvetica" w:hAnsi="Helvetica"/>
          <w:sz w:val="20"/>
        </w:rPr>
        <w:noBreakHyphen/>
        <w:t xml:space="preserve">6      </w:t>
      </w:r>
      <w:r w:rsidRPr="009C60BA">
        <w:rPr>
          <w:rFonts w:ascii="Helvetica" w:hAnsi="Helvetica"/>
          <w:sz w:val="20"/>
        </w:rPr>
        <w:tab/>
        <w:t xml:space="preserve">In general </w:t>
      </w:r>
    </w:p>
    <w:p w14:paraId="62846584" w14:textId="77777777" w:rsidR="009C60BA" w:rsidRPr="009C60BA" w:rsidRDefault="009C60BA" w:rsidP="009C60BA">
      <w:pPr>
        <w:tabs>
          <w:tab w:val="left" w:pos="1890"/>
          <w:tab w:val="left" w:pos="4680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18A:40</w:t>
      </w:r>
      <w:r w:rsidRPr="009C60BA">
        <w:rPr>
          <w:rFonts w:ascii="Helvetica" w:hAnsi="Helvetica"/>
          <w:sz w:val="20"/>
        </w:rPr>
        <w:noBreakHyphen/>
        <w:t xml:space="preserve">7, </w:t>
      </w:r>
      <w:r w:rsidRPr="009C60BA">
        <w:rPr>
          <w:rFonts w:ascii="Helvetica" w:hAnsi="Helvetica"/>
          <w:sz w:val="20"/>
        </w:rPr>
        <w:noBreakHyphen/>
        <w:t>8,</w:t>
      </w:r>
    </w:p>
    <w:p w14:paraId="0C376C45" w14:textId="77777777" w:rsidR="009C60BA" w:rsidRPr="009C60BA" w:rsidRDefault="009C60BA" w:rsidP="009C60BA">
      <w:pPr>
        <w:tabs>
          <w:tab w:val="left" w:pos="1890"/>
          <w:tab w:val="left" w:pos="4500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  <w:t xml:space="preserve">  </w:t>
      </w:r>
      <w:r w:rsidRPr="009C60BA">
        <w:rPr>
          <w:rFonts w:ascii="Helvetica" w:hAnsi="Helvetica"/>
          <w:sz w:val="20"/>
        </w:rPr>
        <w:noBreakHyphen/>
        <w:t xml:space="preserve">10, </w:t>
      </w:r>
      <w:r w:rsidRPr="009C60BA">
        <w:rPr>
          <w:rFonts w:ascii="Helvetica" w:hAnsi="Helvetica"/>
          <w:sz w:val="20"/>
        </w:rPr>
        <w:noBreakHyphen/>
        <w:t>11</w:t>
      </w:r>
      <w:r w:rsidRPr="009C60BA">
        <w:rPr>
          <w:rFonts w:ascii="Helvetica" w:hAnsi="Helvetica"/>
          <w:sz w:val="20"/>
        </w:rPr>
        <w:tab/>
        <w:t>Exclusion of pupils who are ill</w:t>
      </w:r>
    </w:p>
    <w:p w14:paraId="45415B72" w14:textId="77777777" w:rsidR="009C60BA" w:rsidRPr="009C60BA" w:rsidRDefault="009238E2" w:rsidP="009C60BA">
      <w:pPr>
        <w:tabs>
          <w:tab w:val="left" w:pos="1890"/>
          <w:tab w:val="left" w:pos="4500"/>
        </w:tabs>
        <w:suppressAutoHyphens/>
        <w:ind w:left="4410" w:hanging="459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="009C60BA" w:rsidRPr="009C60BA">
        <w:rPr>
          <w:rFonts w:ascii="Helvetica" w:hAnsi="Helvetica"/>
          <w:sz w:val="20"/>
          <w:u w:val="single"/>
        </w:rPr>
        <w:t>N.J.S.A.</w:t>
      </w:r>
      <w:r w:rsidR="009C60BA" w:rsidRPr="009C60BA">
        <w:rPr>
          <w:rFonts w:ascii="Helvetica" w:hAnsi="Helvetica"/>
          <w:sz w:val="20"/>
        </w:rPr>
        <w:t xml:space="preserve">  18A:40</w:t>
      </w:r>
      <w:r w:rsidR="009C60BA" w:rsidRPr="009C60BA">
        <w:rPr>
          <w:rFonts w:ascii="Helvetica" w:hAnsi="Helvetica"/>
          <w:sz w:val="20"/>
        </w:rPr>
        <w:noBreakHyphen/>
        <w:t>12.37</w:t>
      </w:r>
      <w:r w:rsidR="009C60BA" w:rsidRPr="009C60BA">
        <w:rPr>
          <w:rFonts w:ascii="Helvetica" w:hAnsi="Helvetica"/>
          <w:sz w:val="20"/>
        </w:rPr>
        <w:tab/>
        <w:t>Release to share medical information</w:t>
      </w:r>
    </w:p>
    <w:p w14:paraId="775E1015" w14:textId="77777777" w:rsidR="009238E2" w:rsidRPr="009C60BA" w:rsidRDefault="009C60BA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="009238E2" w:rsidRPr="009C60BA">
        <w:rPr>
          <w:rFonts w:ascii="Helvetica" w:hAnsi="Helvetica"/>
          <w:sz w:val="20"/>
          <w:u w:val="single"/>
        </w:rPr>
        <w:t>N.J.S.A.</w:t>
      </w:r>
      <w:r w:rsidR="009238E2" w:rsidRPr="009C60BA">
        <w:rPr>
          <w:rFonts w:ascii="Helvetica" w:hAnsi="Helvetica"/>
          <w:sz w:val="20"/>
        </w:rPr>
        <w:t xml:space="preserve">  18A:40</w:t>
      </w:r>
      <w:r w:rsidR="009238E2" w:rsidRPr="009C60BA">
        <w:rPr>
          <w:rFonts w:ascii="Helvetica" w:hAnsi="Helvetica"/>
          <w:sz w:val="20"/>
        </w:rPr>
        <w:noBreakHyphen/>
        <w:t xml:space="preserve">20      </w:t>
      </w:r>
      <w:r w:rsidR="009238E2" w:rsidRPr="009C60BA">
        <w:rPr>
          <w:rFonts w:ascii="Helvetica" w:hAnsi="Helvetica"/>
          <w:sz w:val="20"/>
        </w:rPr>
        <w:tab/>
        <w:t>Immunization at public expense</w:t>
      </w:r>
    </w:p>
    <w:p w14:paraId="6E9BF681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26:1A</w:t>
      </w:r>
      <w:r w:rsidRPr="009C60BA">
        <w:rPr>
          <w:rFonts w:ascii="Helvetica" w:hAnsi="Helvetica"/>
          <w:sz w:val="20"/>
        </w:rPr>
        <w:noBreakHyphen/>
        <w:t xml:space="preserve">9.1     </w:t>
      </w:r>
      <w:r w:rsidRPr="009C60BA">
        <w:rPr>
          <w:rFonts w:ascii="Helvetica" w:hAnsi="Helvetica"/>
          <w:sz w:val="20"/>
        </w:rPr>
        <w:tab/>
        <w:t xml:space="preserve">Exemption of pupils from mandatory immunizations </w:t>
      </w:r>
    </w:p>
    <w:p w14:paraId="704C9CE2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N.J.S.A.</w:t>
      </w:r>
      <w:r w:rsidRPr="009C60BA">
        <w:rPr>
          <w:rFonts w:ascii="Helvetica" w:hAnsi="Helvetica"/>
          <w:sz w:val="20"/>
        </w:rPr>
        <w:t xml:space="preserve">  26:4</w:t>
      </w:r>
      <w:r w:rsidRPr="009C60BA">
        <w:rPr>
          <w:rFonts w:ascii="Helvetica" w:hAnsi="Helvetica"/>
          <w:sz w:val="20"/>
        </w:rPr>
        <w:noBreakHyphen/>
        <w:t>6</w:t>
      </w:r>
      <w:r w:rsidRPr="009C60BA">
        <w:rPr>
          <w:rFonts w:ascii="Helvetica" w:hAnsi="Helvetica"/>
          <w:sz w:val="20"/>
        </w:rPr>
        <w:tab/>
        <w:t>Prohibiting attendance of teachers or pupils</w:t>
      </w:r>
    </w:p>
    <w:p w14:paraId="462B8B34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6A:14-3.4</w:t>
      </w:r>
      <w:r w:rsidRPr="009C60BA">
        <w:rPr>
          <w:rFonts w:ascii="Helvetica" w:hAnsi="Helvetica"/>
          <w:sz w:val="20"/>
        </w:rPr>
        <w:tab/>
        <w:t>Evaluation</w:t>
      </w:r>
    </w:p>
    <w:p w14:paraId="0F882289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6A:16-1.1</w:t>
      </w:r>
      <w:r w:rsidRPr="009C60BA">
        <w:rPr>
          <w:rFonts w:ascii="Helvetica" w:hAnsi="Helvetica"/>
          <w:sz w:val="20"/>
          <w:u w:val="single"/>
        </w:rPr>
        <w:t>et</w:t>
      </w:r>
      <w:r w:rsidRPr="009C60BA">
        <w:rPr>
          <w:rFonts w:ascii="Helvetica" w:hAnsi="Helvetica"/>
          <w:sz w:val="20"/>
        </w:rPr>
        <w:t xml:space="preserve"> </w:t>
      </w:r>
      <w:r w:rsidRPr="009C60BA">
        <w:rPr>
          <w:rFonts w:ascii="Helvetica" w:hAnsi="Helvetica"/>
          <w:sz w:val="20"/>
          <w:u w:val="single"/>
        </w:rPr>
        <w:t>seq.</w:t>
      </w:r>
      <w:r w:rsidRPr="009C60BA">
        <w:rPr>
          <w:rFonts w:ascii="Helvetica" w:hAnsi="Helvetica"/>
          <w:sz w:val="20"/>
        </w:rPr>
        <w:tab/>
        <w:t>Programs to Support Student Development</w:t>
      </w:r>
    </w:p>
    <w:p w14:paraId="74A190AC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288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See</w:t>
      </w:r>
      <w:r w:rsidRPr="009C60BA">
        <w:rPr>
          <w:rFonts w:ascii="Helvetica" w:hAnsi="Helvetica"/>
          <w:sz w:val="20"/>
        </w:rPr>
        <w:t xml:space="preserve"> </w:t>
      </w:r>
      <w:r w:rsidRPr="009C60BA">
        <w:rPr>
          <w:rFonts w:ascii="Helvetica" w:hAnsi="Helvetica"/>
          <w:sz w:val="20"/>
          <w:u w:val="single"/>
        </w:rPr>
        <w:t>particularly</w:t>
      </w:r>
      <w:r w:rsidRPr="009C60BA">
        <w:rPr>
          <w:rFonts w:ascii="Helvetica" w:hAnsi="Helvetica"/>
          <w:sz w:val="20"/>
        </w:rPr>
        <w:t>:</w:t>
      </w:r>
      <w:r w:rsidRPr="009C60BA">
        <w:rPr>
          <w:rFonts w:ascii="Helvetica" w:hAnsi="Helvetica"/>
          <w:sz w:val="20"/>
        </w:rPr>
        <w:tab/>
      </w:r>
    </w:p>
    <w:p w14:paraId="75380B72" w14:textId="77777777" w:rsidR="009C60BA" w:rsidRPr="009C60BA" w:rsidRDefault="009238E2" w:rsidP="009C60BA">
      <w:pPr>
        <w:tabs>
          <w:tab w:val="left" w:pos="1890"/>
          <w:tab w:val="left" w:pos="4680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="009C60BA" w:rsidRPr="009C60BA">
        <w:rPr>
          <w:rFonts w:ascii="Helvetica" w:hAnsi="Helvetica"/>
          <w:sz w:val="20"/>
          <w:u w:val="single"/>
        </w:rPr>
        <w:t>N.J.A.C.</w:t>
      </w:r>
      <w:r w:rsidR="009C60BA" w:rsidRPr="009C60BA">
        <w:rPr>
          <w:rFonts w:ascii="Helvetica" w:hAnsi="Helvetica"/>
          <w:sz w:val="20"/>
        </w:rPr>
        <w:t xml:space="preserve">  6A:16-1.1, -1.3, </w:t>
      </w:r>
    </w:p>
    <w:p w14:paraId="021C0316" w14:textId="77777777" w:rsidR="009C60BA" w:rsidRPr="009C60BA" w:rsidRDefault="009C60BA" w:rsidP="009C60BA">
      <w:pPr>
        <w:tabs>
          <w:tab w:val="left" w:pos="1890"/>
          <w:tab w:val="left" w:pos="4680"/>
        </w:tabs>
        <w:suppressAutoHyphens/>
        <w:rPr>
          <w:rFonts w:ascii="Helvetica" w:hAnsi="Helvetica"/>
          <w:sz w:val="20"/>
          <w:u w:val="single"/>
        </w:rPr>
      </w:pPr>
      <w:r w:rsidRPr="009C60BA">
        <w:rPr>
          <w:rFonts w:ascii="Helvetica" w:hAnsi="Helvetica"/>
          <w:sz w:val="20"/>
        </w:rPr>
        <w:tab/>
        <w:t>-2.1, -2.2, -2.3, -2.4</w:t>
      </w:r>
    </w:p>
    <w:p w14:paraId="07AF2169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8:57</w:t>
      </w:r>
      <w:r w:rsidRPr="009C60BA">
        <w:rPr>
          <w:rFonts w:ascii="Helvetica" w:hAnsi="Helvetica"/>
          <w:sz w:val="20"/>
        </w:rPr>
        <w:noBreakHyphen/>
        <w:t xml:space="preserve">4.3      </w:t>
      </w:r>
      <w:r w:rsidRPr="009C60BA">
        <w:rPr>
          <w:rFonts w:ascii="Helvetica" w:hAnsi="Helvetica"/>
          <w:sz w:val="20"/>
        </w:rPr>
        <w:tab/>
        <w:t>Medical exemptions</w:t>
      </w:r>
    </w:p>
    <w:p w14:paraId="64A17862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8:57</w:t>
      </w:r>
      <w:r w:rsidRPr="009C60BA">
        <w:rPr>
          <w:rFonts w:ascii="Helvetica" w:hAnsi="Helvetica"/>
          <w:sz w:val="20"/>
        </w:rPr>
        <w:noBreakHyphen/>
        <w:t xml:space="preserve">4.4      </w:t>
      </w:r>
      <w:r w:rsidRPr="009C60BA">
        <w:rPr>
          <w:rFonts w:ascii="Helvetica" w:hAnsi="Helvetica"/>
          <w:sz w:val="20"/>
        </w:rPr>
        <w:tab/>
        <w:t>Religious exemptions</w:t>
      </w:r>
    </w:p>
    <w:p w14:paraId="21944420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8:57-4.5</w:t>
      </w:r>
      <w:r w:rsidRPr="009C60BA">
        <w:rPr>
          <w:rFonts w:ascii="Helvetica" w:hAnsi="Helvetica"/>
          <w:sz w:val="20"/>
        </w:rPr>
        <w:tab/>
        <w:t>Provisional admission</w:t>
      </w:r>
    </w:p>
    <w:p w14:paraId="500645D5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8:57</w:t>
      </w:r>
      <w:r w:rsidRPr="009C60BA">
        <w:rPr>
          <w:rFonts w:ascii="Helvetica" w:hAnsi="Helvetica"/>
          <w:sz w:val="20"/>
        </w:rPr>
        <w:noBreakHyphen/>
        <w:t xml:space="preserve">4.7     </w:t>
      </w:r>
      <w:r w:rsidRPr="009C60BA">
        <w:rPr>
          <w:rFonts w:ascii="Helvetica" w:hAnsi="Helvetica"/>
          <w:sz w:val="20"/>
        </w:rPr>
        <w:tab/>
        <w:t>Records required</w:t>
      </w:r>
    </w:p>
    <w:p w14:paraId="1BB1DDCA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7056"/>
          <w:tab w:val="left" w:pos="7776"/>
          <w:tab w:val="left" w:pos="9216"/>
        </w:tabs>
        <w:suppressAutoHyphens/>
        <w:ind w:left="4500" w:hanging="450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8:57</w:t>
      </w:r>
      <w:r w:rsidRPr="009C60BA">
        <w:rPr>
          <w:rFonts w:ascii="Helvetica" w:hAnsi="Helvetica"/>
          <w:sz w:val="20"/>
        </w:rPr>
        <w:noBreakHyphen/>
        <w:t xml:space="preserve">4.8    </w:t>
      </w:r>
      <w:r w:rsidRPr="009C60BA">
        <w:rPr>
          <w:rFonts w:ascii="Helvetica" w:hAnsi="Helvetica"/>
          <w:sz w:val="20"/>
        </w:rPr>
        <w:tab/>
        <w:t>Reports to be sent to the State Department of Health</w:t>
      </w:r>
    </w:p>
    <w:p w14:paraId="119646F5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8:57</w:t>
      </w:r>
      <w:r w:rsidRPr="009C60BA">
        <w:rPr>
          <w:rFonts w:ascii="Helvetica" w:hAnsi="Helvetica"/>
          <w:sz w:val="20"/>
        </w:rPr>
        <w:noBreakHyphen/>
        <w:t xml:space="preserve">4.9      </w:t>
      </w:r>
      <w:r w:rsidRPr="009C60BA">
        <w:rPr>
          <w:rFonts w:ascii="Helvetica" w:hAnsi="Helvetica"/>
          <w:sz w:val="20"/>
        </w:rPr>
        <w:tab/>
        <w:t>Records available for inspection</w:t>
      </w:r>
    </w:p>
    <w:p w14:paraId="4D2CDDCD" w14:textId="77777777" w:rsidR="00730F78" w:rsidRPr="009C60BA" w:rsidRDefault="00730F78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  <w:u w:val="single"/>
        </w:rPr>
        <w:t>N.J.A.C.</w:t>
      </w:r>
      <w:r w:rsidRPr="009C60BA">
        <w:rPr>
          <w:rFonts w:ascii="Helvetica" w:hAnsi="Helvetica"/>
          <w:sz w:val="20"/>
        </w:rPr>
        <w:t xml:space="preserve">  8:57</w:t>
      </w:r>
      <w:r w:rsidRPr="009C60BA">
        <w:rPr>
          <w:rFonts w:ascii="Helvetica" w:hAnsi="Helvetica"/>
          <w:sz w:val="20"/>
        </w:rPr>
        <w:noBreakHyphen/>
        <w:t xml:space="preserve">4.22    </w:t>
      </w:r>
      <w:r w:rsidRPr="009C60BA">
        <w:rPr>
          <w:rFonts w:ascii="Helvetica" w:hAnsi="Helvetica"/>
          <w:sz w:val="20"/>
        </w:rPr>
        <w:tab/>
        <w:t xml:space="preserve">Emergency power of the Commissioner, Department of </w:t>
      </w:r>
    </w:p>
    <w:p w14:paraId="4D45CF2C" w14:textId="77777777" w:rsidR="009238E2" w:rsidRPr="009C60BA" w:rsidRDefault="00730F78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Health and Senior </w:t>
      </w:r>
    </w:p>
    <w:p w14:paraId="0A29B2B0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</w:p>
    <w:p w14:paraId="7CB8CC65" w14:textId="77777777" w:rsidR="00F275D8" w:rsidRDefault="00F275D8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20 </w:t>
      </w:r>
      <w:r w:rsidRPr="009C60BA">
        <w:rPr>
          <w:rFonts w:ascii="Helvetica" w:hAnsi="Helvetica"/>
          <w:sz w:val="20"/>
          <w:u w:val="single"/>
        </w:rPr>
        <w:t>U.S.C.A.</w:t>
      </w:r>
      <w:r w:rsidRPr="009C60BA">
        <w:rPr>
          <w:rFonts w:ascii="Helvetica" w:hAnsi="Helvetica"/>
          <w:sz w:val="20"/>
        </w:rPr>
        <w:t xml:space="preserve"> 1232h </w:t>
      </w:r>
      <w:r w:rsidRPr="009C60BA">
        <w:rPr>
          <w:rFonts w:ascii="Helvetica" w:hAnsi="Helvetica"/>
          <w:sz w:val="20"/>
        </w:rPr>
        <w:tab/>
        <w:t>Protection of Pupil Rights Amendment</w:t>
      </w:r>
    </w:p>
    <w:p w14:paraId="58864350" w14:textId="77777777" w:rsidR="00D20851" w:rsidRDefault="00D20851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</w:p>
    <w:p w14:paraId="31D14162" w14:textId="77777777" w:rsidR="00D20851" w:rsidRDefault="00D20851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ab/>
      </w:r>
      <w:r>
        <w:rPr>
          <w:rFonts w:ascii="Helvetica" w:hAnsi="Helvetica"/>
          <w:sz w:val="20"/>
        </w:rPr>
        <w:tab/>
      </w:r>
      <w:r>
        <w:rPr>
          <w:rFonts w:ascii="Helvetica" w:hAnsi="Helvetica"/>
          <w:sz w:val="20"/>
        </w:rPr>
        <w:tab/>
      </w:r>
      <w:r w:rsidR="007E152D">
        <w:rPr>
          <w:rFonts w:ascii="Helvetica" w:hAnsi="Helvetica"/>
          <w:sz w:val="20"/>
        </w:rPr>
        <w:t>*</w:t>
      </w:r>
      <w:r w:rsidRPr="00D20851">
        <w:rPr>
          <w:rFonts w:ascii="Helvetica" w:hAnsi="Helvetica"/>
          <w:i/>
          <w:iCs/>
          <w:sz w:val="20"/>
        </w:rPr>
        <w:t xml:space="preserve">Requirement for Persons to Wear Masks While on Conveyances and at Transportation </w:t>
      </w:r>
      <w:r w:rsidRPr="00D20851">
        <w:rPr>
          <w:rFonts w:ascii="Helvetica" w:hAnsi="Helvetica"/>
          <w:i/>
          <w:iCs/>
          <w:sz w:val="20"/>
        </w:rPr>
        <w:tab/>
      </w:r>
      <w:r w:rsidRPr="00D20851">
        <w:rPr>
          <w:rFonts w:ascii="Helvetica" w:hAnsi="Helvetica"/>
          <w:i/>
          <w:iCs/>
          <w:sz w:val="20"/>
        </w:rPr>
        <w:tab/>
      </w:r>
      <w:r w:rsidRPr="00D20851">
        <w:rPr>
          <w:rFonts w:ascii="Helvetica" w:hAnsi="Helvetica"/>
          <w:i/>
          <w:iCs/>
          <w:sz w:val="20"/>
        </w:rPr>
        <w:tab/>
        <w:t>Hubs.</w:t>
      </w:r>
      <w:r>
        <w:rPr>
          <w:rFonts w:ascii="Helvetica" w:hAnsi="Helvetica"/>
          <w:sz w:val="20"/>
        </w:rPr>
        <w:t xml:space="preserve"> Order Under Section 361 of the Public Health Service Act (42 U.S.C. 264) and 42 </w:t>
      </w:r>
      <w:r>
        <w:rPr>
          <w:rFonts w:ascii="Helvetica" w:hAnsi="Helvetica"/>
          <w:sz w:val="20"/>
        </w:rPr>
        <w:tab/>
      </w:r>
      <w:r>
        <w:rPr>
          <w:rFonts w:ascii="Helvetica" w:hAnsi="Helvetica"/>
          <w:sz w:val="20"/>
        </w:rPr>
        <w:tab/>
      </w:r>
      <w:r>
        <w:rPr>
          <w:rFonts w:ascii="Helvetica" w:hAnsi="Helvetica"/>
          <w:sz w:val="20"/>
        </w:rPr>
        <w:tab/>
        <w:t xml:space="preserve">Code of Federal Regulations 70.2, 71.31(b), 71.32(b) </w:t>
      </w:r>
    </w:p>
    <w:p w14:paraId="43C626F7" w14:textId="77777777" w:rsidR="00D20851" w:rsidRPr="009C60BA" w:rsidRDefault="00D20851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</w:p>
    <w:p w14:paraId="23D1ADD2" w14:textId="77777777" w:rsidR="009238E2" w:rsidRPr="009C60BA" w:rsidRDefault="009238E2" w:rsidP="005141A8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ind w:left="1890" w:hanging="189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="00C0515B">
        <w:rPr>
          <w:rFonts w:ascii="Helvetica" w:hAnsi="Helvetica"/>
          <w:sz w:val="20"/>
        </w:rPr>
        <w:tab/>
      </w:r>
      <w:r w:rsidR="00C0515B">
        <w:rPr>
          <w:rFonts w:ascii="Helvetica" w:hAnsi="Helvetica"/>
          <w:sz w:val="20"/>
        </w:rPr>
        <w:tab/>
      </w:r>
      <w:r w:rsidR="00C0515B" w:rsidRPr="009E743A">
        <w:rPr>
          <w:rFonts w:ascii="Helvetica" w:hAnsi="Helvetica"/>
          <w:sz w:val="20"/>
        </w:rPr>
        <w:t>Executive Order No. 251</w:t>
      </w:r>
      <w:r w:rsidR="00C0515B">
        <w:rPr>
          <w:rFonts w:ascii="Helvetica" w:hAnsi="Helvetica"/>
          <w:sz w:val="20"/>
        </w:rPr>
        <w:t>, Governor Philip D. Murphy, August 6, 2021.</w:t>
      </w:r>
    </w:p>
    <w:p w14:paraId="3E060DD5" w14:textId="77777777" w:rsidR="00C0515B" w:rsidRDefault="005F134D" w:rsidP="005F134D">
      <w:pPr>
        <w:tabs>
          <w:tab w:val="left" w:pos="1890"/>
        </w:tabs>
        <w:suppressAutoHyphens/>
        <w:rPr>
          <w:rFonts w:ascii="Helvetica" w:hAnsi="Helvetica" w:cs="Helvetica"/>
          <w:sz w:val="20"/>
        </w:rPr>
      </w:pPr>
      <w:bookmarkStart w:id="2" w:name="_Hlk44580251"/>
      <w:r w:rsidRPr="009C60BA">
        <w:rPr>
          <w:rFonts w:ascii="Helvetica" w:hAnsi="Helvetica" w:cs="Helvetica"/>
          <w:sz w:val="20"/>
        </w:rPr>
        <w:tab/>
      </w:r>
    </w:p>
    <w:p w14:paraId="094D753B" w14:textId="77777777" w:rsidR="005F134D" w:rsidRPr="009C60BA" w:rsidRDefault="00C0515B" w:rsidP="005F134D">
      <w:pPr>
        <w:tabs>
          <w:tab w:val="left" w:pos="1890"/>
        </w:tabs>
        <w:suppressAutoHyphens/>
        <w:rPr>
          <w:rFonts w:ascii="Helvetica" w:hAnsi="Helvetica" w:cs="Helvetica"/>
          <w:i/>
          <w:iCs/>
          <w:sz w:val="20"/>
        </w:rPr>
      </w:pPr>
      <w:r>
        <w:rPr>
          <w:rFonts w:ascii="Helvetica" w:hAnsi="Helvetica" w:cs="Helvetica"/>
          <w:sz w:val="20"/>
        </w:rPr>
        <w:tab/>
      </w:r>
      <w:r w:rsidR="005F134D" w:rsidRPr="009C60BA">
        <w:rPr>
          <w:rFonts w:ascii="Helvetica" w:hAnsi="Helvetica" w:cs="Helvetica"/>
          <w:sz w:val="20"/>
        </w:rPr>
        <w:t xml:space="preserve">The NJDOE Guidance:  </w:t>
      </w:r>
      <w:r w:rsidR="005F134D" w:rsidRPr="009C60BA">
        <w:rPr>
          <w:rFonts w:ascii="Helvetica" w:hAnsi="Helvetica" w:cs="Helvetica"/>
          <w:i/>
          <w:iCs/>
          <w:sz w:val="20"/>
        </w:rPr>
        <w:t xml:space="preserve">The Road Back: Restart and Recovery </w:t>
      </w:r>
      <w:r w:rsidR="005F134D" w:rsidRPr="009C60BA">
        <w:rPr>
          <w:rFonts w:ascii="Helvetica" w:hAnsi="Helvetica" w:cs="Helvetica"/>
          <w:sz w:val="20"/>
        </w:rPr>
        <w:t>at:</w:t>
      </w:r>
      <w:r w:rsidR="005F134D" w:rsidRPr="009C60BA">
        <w:rPr>
          <w:rFonts w:ascii="Helvetica" w:hAnsi="Helvetica" w:cs="Helvetica"/>
          <w:i/>
          <w:iCs/>
          <w:sz w:val="20"/>
        </w:rPr>
        <w:t xml:space="preserve"> </w:t>
      </w:r>
    </w:p>
    <w:p w14:paraId="7B970B88" w14:textId="77777777" w:rsidR="005F134D" w:rsidRPr="009C60BA" w:rsidRDefault="005F134D" w:rsidP="005F134D">
      <w:pPr>
        <w:tabs>
          <w:tab w:val="left" w:pos="1890"/>
        </w:tabs>
        <w:suppressAutoHyphens/>
        <w:rPr>
          <w:rFonts w:ascii="Helvetica" w:hAnsi="Helvetica" w:cs="Helvetica"/>
          <w:i/>
          <w:iCs/>
          <w:sz w:val="20"/>
        </w:rPr>
      </w:pPr>
      <w:r w:rsidRPr="009C60BA">
        <w:rPr>
          <w:rFonts w:ascii="Helvetica" w:hAnsi="Helvetica" w:cs="Helvetica"/>
          <w:i/>
          <w:iCs/>
          <w:sz w:val="20"/>
        </w:rPr>
        <w:tab/>
      </w:r>
      <w:hyperlink r:id="rId16" w:history="1">
        <w:r w:rsidRPr="009C60BA">
          <w:rPr>
            <w:rStyle w:val="Hyperlink"/>
            <w:rFonts w:ascii="Helvetica" w:hAnsi="Helvetica" w:cs="Helvetica"/>
            <w:i/>
            <w:iCs/>
            <w:sz w:val="20"/>
          </w:rPr>
          <w:t>https://www.nj.gov/education/reopening/</w:t>
        </w:r>
      </w:hyperlink>
      <w:bookmarkEnd w:id="2"/>
    </w:p>
    <w:p w14:paraId="6CA25BF6" w14:textId="77777777" w:rsidR="005F134D" w:rsidRPr="009C60BA" w:rsidRDefault="005F134D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</w:p>
    <w:p w14:paraId="2BAEDA70" w14:textId="77777777" w:rsidR="009C60BA" w:rsidRPr="009C60BA" w:rsidRDefault="005141A8" w:rsidP="005141A8">
      <w:pPr>
        <w:tabs>
          <w:tab w:val="left" w:pos="1890"/>
        </w:tabs>
        <w:suppressAutoHyphens/>
        <w:rPr>
          <w:rFonts w:ascii="Helvetica" w:hAnsi="Helvetica" w:cs="Helvetica"/>
          <w:i/>
          <w:iCs/>
          <w:sz w:val="20"/>
        </w:rPr>
      </w:pPr>
      <w:r w:rsidRPr="009C60BA">
        <w:rPr>
          <w:rFonts w:ascii="Helvetica" w:hAnsi="Helvetica" w:cs="Helvetica"/>
          <w:sz w:val="20"/>
        </w:rPr>
        <w:lastRenderedPageBreak/>
        <w:tab/>
        <w:t xml:space="preserve">The NJDOE Guidance:  </w:t>
      </w:r>
      <w:r w:rsidRPr="009C60BA">
        <w:rPr>
          <w:rFonts w:ascii="Helvetica" w:hAnsi="Helvetica" w:cs="Helvetica"/>
          <w:i/>
          <w:iCs/>
          <w:sz w:val="20"/>
        </w:rPr>
        <w:t xml:space="preserve">The Road Forward: </w:t>
      </w:r>
      <w:r w:rsidR="009C60BA" w:rsidRPr="009C60BA">
        <w:rPr>
          <w:rFonts w:ascii="Helvetica" w:hAnsi="Helvetica" w:cs="Helvetica"/>
          <w:i/>
          <w:iCs/>
          <w:sz w:val="20"/>
        </w:rPr>
        <w:t>Health and Safety Guidance for the 2021-</w:t>
      </w:r>
    </w:p>
    <w:p w14:paraId="6DFECE15" w14:textId="77777777" w:rsidR="005141A8" w:rsidRPr="009C60BA" w:rsidRDefault="009C60BA" w:rsidP="009C60BA">
      <w:pPr>
        <w:tabs>
          <w:tab w:val="left" w:pos="1890"/>
        </w:tabs>
        <w:suppressAutoHyphens/>
        <w:rPr>
          <w:rFonts w:ascii="Helvetica" w:hAnsi="Helvetica" w:cs="Helvetica"/>
          <w:i/>
          <w:iCs/>
          <w:sz w:val="20"/>
        </w:rPr>
      </w:pPr>
      <w:r w:rsidRPr="009C60BA">
        <w:rPr>
          <w:rFonts w:ascii="Helvetica" w:hAnsi="Helvetica" w:cs="Helvetica"/>
          <w:i/>
          <w:iCs/>
          <w:sz w:val="20"/>
        </w:rPr>
        <w:tab/>
        <w:t xml:space="preserve">2022 School Year </w:t>
      </w:r>
      <w:r w:rsidRPr="009C60BA">
        <w:rPr>
          <w:rFonts w:ascii="Helvetica" w:hAnsi="Helvetica" w:cs="Helvetica"/>
          <w:sz w:val="20"/>
        </w:rPr>
        <w:t>at:</w:t>
      </w:r>
      <w:r w:rsidR="005141A8" w:rsidRPr="009C60BA">
        <w:rPr>
          <w:rFonts w:ascii="Helvetica" w:hAnsi="Helvetica" w:cs="Helvetica"/>
          <w:i/>
          <w:iCs/>
          <w:sz w:val="20"/>
        </w:rPr>
        <w:t xml:space="preserve"> </w:t>
      </w:r>
      <w:hyperlink r:id="rId17" w:history="1">
        <w:r w:rsidRPr="009C60BA">
          <w:rPr>
            <w:rFonts w:ascii="Helvetica" w:hAnsi="Helvetica" w:cs="Helvetica"/>
            <w:i/>
            <w:iCs/>
            <w:color w:val="0000FF"/>
            <w:sz w:val="20"/>
            <w:u w:val="single"/>
          </w:rPr>
          <w:t>The Road Forward (nj.gov)</w:t>
        </w:r>
      </w:hyperlink>
    </w:p>
    <w:p w14:paraId="6334DBD6" w14:textId="77777777" w:rsidR="009C60BA" w:rsidRPr="009C60BA" w:rsidRDefault="009C60BA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b/>
          <w:sz w:val="20"/>
          <w:u w:val="single"/>
        </w:rPr>
      </w:pPr>
    </w:p>
    <w:p w14:paraId="7DE28345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4500"/>
          <w:tab w:val="left" w:pos="6840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b/>
          <w:sz w:val="20"/>
          <w:u w:val="single"/>
        </w:rPr>
        <w:t>Possible</w:t>
      </w:r>
    </w:p>
    <w:p w14:paraId="75D2E8CC" w14:textId="77777777" w:rsidR="009238E2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b/>
          <w:sz w:val="20"/>
          <w:u w:val="single"/>
        </w:rPr>
        <w:t>Cross</w:t>
      </w:r>
      <w:r w:rsidRPr="009C60BA">
        <w:rPr>
          <w:rFonts w:ascii="Helvetica" w:hAnsi="Helvetica"/>
          <w:b/>
          <w:sz w:val="20"/>
        </w:rPr>
        <w:t xml:space="preserve"> </w:t>
      </w:r>
      <w:r w:rsidRPr="009C60BA">
        <w:rPr>
          <w:rFonts w:ascii="Helvetica" w:hAnsi="Helvetica"/>
          <w:b/>
          <w:sz w:val="20"/>
          <w:u w:val="single"/>
        </w:rPr>
        <w:t>References</w:t>
      </w:r>
      <w:r w:rsidRPr="009C60BA">
        <w:rPr>
          <w:rFonts w:ascii="Helvetica" w:hAnsi="Helvetica"/>
          <w:b/>
          <w:sz w:val="20"/>
        </w:rPr>
        <w:t>:</w:t>
      </w:r>
      <w:r w:rsidRPr="009C60BA">
        <w:rPr>
          <w:rFonts w:ascii="Helvetica" w:hAnsi="Helvetica"/>
          <w:sz w:val="20"/>
        </w:rPr>
        <w:tab/>
        <w:t xml:space="preserve">*1410 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Local units</w:t>
      </w:r>
    </w:p>
    <w:p w14:paraId="27796B2D" w14:textId="6C01F321" w:rsidR="00D0685A" w:rsidRPr="006152A5" w:rsidRDefault="00D0685A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bCs/>
          <w:sz w:val="20"/>
        </w:rPr>
      </w:pPr>
      <w:r>
        <w:rPr>
          <w:rFonts w:ascii="Helvetica" w:hAnsi="Helvetica"/>
          <w:b/>
          <w:sz w:val="20"/>
        </w:rPr>
        <w:tab/>
      </w:r>
      <w:r>
        <w:rPr>
          <w:rFonts w:ascii="Helvetica" w:hAnsi="Helvetica"/>
          <w:b/>
          <w:sz w:val="20"/>
        </w:rPr>
        <w:tab/>
      </w:r>
      <w:r>
        <w:rPr>
          <w:rFonts w:ascii="Helvetica" w:hAnsi="Helvetica"/>
          <w:b/>
          <w:sz w:val="20"/>
        </w:rPr>
        <w:tab/>
      </w:r>
      <w:r w:rsidRPr="006152A5">
        <w:rPr>
          <w:rFonts w:ascii="Helvetica" w:hAnsi="Helvetica"/>
          <w:bCs/>
          <w:sz w:val="20"/>
        </w:rPr>
        <w:t>*35</w:t>
      </w:r>
      <w:r w:rsidR="006152A5" w:rsidRPr="006152A5">
        <w:rPr>
          <w:rFonts w:ascii="Helvetica" w:hAnsi="Helvetica"/>
          <w:bCs/>
          <w:sz w:val="20"/>
        </w:rPr>
        <w:t>41.3</w:t>
      </w:r>
      <w:r w:rsidR="006152A5" w:rsidRPr="006152A5">
        <w:rPr>
          <w:rFonts w:ascii="Helvetica" w:hAnsi="Helvetica"/>
          <w:bCs/>
          <w:sz w:val="20"/>
        </w:rPr>
        <w:tab/>
      </w:r>
      <w:r w:rsidR="006152A5" w:rsidRPr="006152A5">
        <w:rPr>
          <w:rFonts w:ascii="Helvetica" w:hAnsi="Helvetica"/>
          <w:bCs/>
          <w:sz w:val="20"/>
        </w:rPr>
        <w:tab/>
        <w:t>Transportation safety</w:t>
      </w:r>
    </w:p>
    <w:p w14:paraId="3739C854" w14:textId="16D720EB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*4123     </w:t>
      </w:r>
      <w:r w:rsidRPr="009C60BA">
        <w:rPr>
          <w:rFonts w:ascii="Helvetica" w:hAnsi="Helvetica"/>
          <w:sz w:val="20"/>
        </w:rPr>
        <w:tab/>
      </w:r>
      <w:r w:rsidR="001743C1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>Classroom aides</w:t>
      </w:r>
    </w:p>
    <w:p w14:paraId="3EC71FD9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*5111   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Admission</w:t>
      </w:r>
    </w:p>
    <w:p w14:paraId="781D9FCB" w14:textId="77777777" w:rsidR="009238E2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*5113   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Absences and excuses</w:t>
      </w:r>
    </w:p>
    <w:p w14:paraId="23883864" w14:textId="77777777" w:rsidR="009F2AF6" w:rsidRPr="009C60BA" w:rsidRDefault="009F2AF6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ab/>
      </w:r>
      <w:r>
        <w:rPr>
          <w:rFonts w:ascii="Helvetica" w:hAnsi="Helvetica"/>
          <w:sz w:val="20"/>
        </w:rPr>
        <w:tab/>
      </w:r>
      <w:r>
        <w:rPr>
          <w:rFonts w:ascii="Helvetica" w:hAnsi="Helvetica"/>
          <w:sz w:val="20"/>
        </w:rPr>
        <w:tab/>
        <w:t>*5131.1</w:t>
      </w:r>
      <w:r>
        <w:rPr>
          <w:rFonts w:ascii="Helvetica" w:hAnsi="Helvetica"/>
          <w:sz w:val="20"/>
        </w:rPr>
        <w:tab/>
      </w:r>
      <w:r>
        <w:rPr>
          <w:rFonts w:ascii="Helvetica" w:hAnsi="Helvetica"/>
          <w:sz w:val="20"/>
        </w:rPr>
        <w:tab/>
        <w:t>Harassment, intimidation and bullying</w:t>
      </w:r>
    </w:p>
    <w:p w14:paraId="3BE821BB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*5131.6 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Drugs, alcohol, tobacco (substance abuse)</w:t>
      </w:r>
    </w:p>
    <w:p w14:paraId="5362CEC3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*5141   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Health</w:t>
      </w:r>
    </w:p>
    <w:p w14:paraId="10A2E1CA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*5141.21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Administering medication</w:t>
      </w:r>
    </w:p>
    <w:p w14:paraId="53BCB8C8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*5200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Nonpublic school pupils</w:t>
      </w:r>
    </w:p>
    <w:p w14:paraId="0A09A58E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*6142.4 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Physical education and health</w:t>
      </w:r>
    </w:p>
    <w:p w14:paraId="2F20E458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*6145.1/6145.2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Intramural competition; interscholastic competition</w:t>
      </w:r>
    </w:p>
    <w:p w14:paraId="1BE4E0CF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*6162.5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Research</w:t>
      </w:r>
    </w:p>
    <w:p w14:paraId="36911AB3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*6164.4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Child study team</w:t>
      </w:r>
    </w:p>
    <w:p w14:paraId="77BA1306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3600"/>
          <w:tab w:val="left" w:pos="7056"/>
          <w:tab w:val="left" w:pos="7776"/>
          <w:tab w:val="left" w:pos="9216"/>
        </w:tabs>
        <w:suppressAutoHyphens/>
        <w:ind w:left="3420" w:hanging="3420"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 xml:space="preserve">*6171.4  </w:t>
      </w:r>
      <w:r w:rsidRPr="009C60BA">
        <w:rPr>
          <w:rFonts w:ascii="Helvetica" w:hAnsi="Helvetica"/>
          <w:sz w:val="20"/>
        </w:rPr>
        <w:tab/>
      </w:r>
      <w:r w:rsidRPr="009C60BA">
        <w:rPr>
          <w:rFonts w:ascii="Helvetica" w:hAnsi="Helvetica"/>
          <w:sz w:val="20"/>
        </w:rPr>
        <w:tab/>
        <w:t>Special education</w:t>
      </w:r>
    </w:p>
    <w:p w14:paraId="3878D0C1" w14:textId="77777777" w:rsidR="009238E2" w:rsidRPr="009C60BA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</w:p>
    <w:p w14:paraId="0DED5475" w14:textId="77777777" w:rsidR="009238E2" w:rsidRDefault="009238E2" w:rsidP="00E53F8B">
      <w:pPr>
        <w:tabs>
          <w:tab w:val="left" w:pos="576"/>
          <w:tab w:val="left" w:pos="1152"/>
          <w:tab w:val="left" w:pos="1890"/>
          <w:tab w:val="left" w:pos="3420"/>
          <w:tab w:val="left" w:pos="7056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60BA">
        <w:rPr>
          <w:rFonts w:ascii="Helvetica" w:hAnsi="Helvetica"/>
          <w:sz w:val="20"/>
        </w:rPr>
        <w:t xml:space="preserve">*Indicates policy is included in the </w:t>
      </w:r>
      <w:r w:rsidRPr="009C60BA">
        <w:rPr>
          <w:rFonts w:ascii="Helvetica" w:hAnsi="Helvetica"/>
          <w:sz w:val="20"/>
          <w:u w:val="single"/>
        </w:rPr>
        <w:t>Critical</w:t>
      </w:r>
      <w:r w:rsidRPr="009C60BA">
        <w:rPr>
          <w:rFonts w:ascii="Helvetica" w:hAnsi="Helvetica"/>
          <w:sz w:val="20"/>
        </w:rPr>
        <w:t xml:space="preserve"> </w:t>
      </w:r>
      <w:r w:rsidRPr="009C60BA">
        <w:rPr>
          <w:rFonts w:ascii="Helvetica" w:hAnsi="Helvetica"/>
          <w:sz w:val="20"/>
          <w:u w:val="single"/>
        </w:rPr>
        <w:t>Policy</w:t>
      </w:r>
      <w:r w:rsidRPr="009C60BA">
        <w:rPr>
          <w:rFonts w:ascii="Helvetica" w:hAnsi="Helvetica"/>
          <w:sz w:val="20"/>
        </w:rPr>
        <w:t xml:space="preserve"> </w:t>
      </w:r>
      <w:r w:rsidRPr="009C60BA">
        <w:rPr>
          <w:rFonts w:ascii="Helvetica" w:hAnsi="Helvetica"/>
          <w:sz w:val="20"/>
          <w:u w:val="single"/>
        </w:rPr>
        <w:t>Reference</w:t>
      </w:r>
      <w:r w:rsidRPr="009C60BA">
        <w:rPr>
          <w:rFonts w:ascii="Helvetica" w:hAnsi="Helvetica"/>
          <w:sz w:val="20"/>
        </w:rPr>
        <w:t xml:space="preserve"> </w:t>
      </w:r>
      <w:r w:rsidRPr="009C60BA">
        <w:rPr>
          <w:rFonts w:ascii="Helvetica" w:hAnsi="Helvetica"/>
          <w:sz w:val="20"/>
          <w:u w:val="single"/>
        </w:rPr>
        <w:t>Manual</w:t>
      </w:r>
      <w:r w:rsidRPr="009C60BA">
        <w:rPr>
          <w:rFonts w:ascii="Helvetica" w:hAnsi="Helvetica"/>
          <w:sz w:val="20"/>
        </w:rPr>
        <w:t>.</w:t>
      </w:r>
    </w:p>
    <w:p w14:paraId="64CDC5E6" w14:textId="77777777" w:rsidR="009238E2" w:rsidRDefault="009238E2" w:rsidP="00E53F8B">
      <w:pPr>
        <w:tabs>
          <w:tab w:val="left" w:pos="1152"/>
          <w:tab w:val="left" w:pos="1890"/>
          <w:tab w:val="left" w:pos="5400"/>
          <w:tab w:val="left" w:pos="6840"/>
          <w:tab w:val="left" w:pos="7200"/>
          <w:tab w:val="left" w:pos="7560"/>
        </w:tabs>
        <w:suppressAutoHyphens/>
        <w:rPr>
          <w:rFonts w:ascii="Helvetica" w:hAnsi="Helvetica"/>
          <w:sz w:val="20"/>
        </w:rPr>
      </w:pPr>
    </w:p>
    <w:sectPr w:rsidR="009238E2">
      <w:headerReference w:type="default" r:id="rId18"/>
      <w:footerReference w:type="even" r:id="rId19"/>
      <w:footerReference w:type="default" r:id="rId20"/>
      <w:endnotePr>
        <w:numFmt w:val="decimal"/>
      </w:endnotePr>
      <w:pgSz w:w="12240" w:h="15840"/>
      <w:pgMar w:top="1080" w:right="1080" w:bottom="810" w:left="1440" w:header="1080" w:footer="108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9726E" w14:textId="77777777" w:rsidR="00640DA2" w:rsidRDefault="00640DA2">
      <w:pPr>
        <w:spacing w:line="20" w:lineRule="exact"/>
      </w:pPr>
    </w:p>
  </w:endnote>
  <w:endnote w:type="continuationSeparator" w:id="0">
    <w:p w14:paraId="204E92E9" w14:textId="77777777" w:rsidR="00640DA2" w:rsidRDefault="00640DA2">
      <w:r>
        <w:t xml:space="preserve"> </w:t>
      </w:r>
    </w:p>
  </w:endnote>
  <w:endnote w:type="continuationNotice" w:id="1">
    <w:p w14:paraId="5C57A765" w14:textId="77777777" w:rsidR="00640DA2" w:rsidRDefault="00640DA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CA47" w14:textId="77777777" w:rsidR="001D1D6B" w:rsidRDefault="001D1D6B" w:rsidP="003A45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30F5AA" w14:textId="77777777" w:rsidR="001D1D6B" w:rsidRDefault="001D1D6B" w:rsidP="009238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58ED" w14:textId="7F15C524" w:rsidR="001D1D6B" w:rsidRPr="00E53F8B" w:rsidRDefault="00E53F8B" w:rsidP="00E53F8B">
    <w:pPr>
      <w:pStyle w:val="Footer"/>
      <w:jc w:val="right"/>
      <w:rPr>
        <w:rFonts w:ascii="Helvetica" w:hAnsi="Helvetica"/>
        <w:sz w:val="20"/>
      </w:rPr>
    </w:pPr>
    <w:r w:rsidRPr="00E53F8B">
      <w:rPr>
        <w:rStyle w:val="PageNumber"/>
        <w:rFonts w:ascii="Helvetica" w:hAnsi="Helvetica"/>
        <w:sz w:val="20"/>
      </w:rPr>
      <w:fldChar w:fldCharType="begin"/>
    </w:r>
    <w:r w:rsidRPr="00E53F8B">
      <w:rPr>
        <w:rStyle w:val="PageNumber"/>
        <w:rFonts w:ascii="Helvetica" w:hAnsi="Helvetica"/>
        <w:sz w:val="20"/>
      </w:rPr>
      <w:instrText xml:space="preserve"> PAGE </w:instrText>
    </w:r>
    <w:r w:rsidRPr="00E53F8B">
      <w:rPr>
        <w:rStyle w:val="PageNumber"/>
        <w:rFonts w:ascii="Helvetica" w:hAnsi="Helvetica"/>
        <w:sz w:val="20"/>
      </w:rPr>
      <w:fldChar w:fldCharType="separate"/>
    </w:r>
    <w:r w:rsidR="00E964E3">
      <w:rPr>
        <w:rStyle w:val="PageNumber"/>
        <w:rFonts w:ascii="Helvetica" w:hAnsi="Helvetica"/>
        <w:noProof/>
        <w:sz w:val="20"/>
      </w:rPr>
      <w:t>2</w:t>
    </w:r>
    <w:r w:rsidRPr="00E53F8B">
      <w:rPr>
        <w:rStyle w:val="PageNumber"/>
        <w:rFonts w:ascii="Helvetica" w:hAnsi="Helvetic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81CC1" w14:textId="77777777" w:rsidR="00640DA2" w:rsidRDefault="00640DA2">
      <w:r>
        <w:separator/>
      </w:r>
    </w:p>
  </w:footnote>
  <w:footnote w:type="continuationSeparator" w:id="0">
    <w:p w14:paraId="66044EAA" w14:textId="77777777" w:rsidR="00640DA2" w:rsidRDefault="00640DA2">
      <w:r>
        <w:continuationSeparator/>
      </w:r>
    </w:p>
  </w:footnote>
  <w:footnote w:type="continuationNotice" w:id="1">
    <w:p w14:paraId="23F12662" w14:textId="77777777" w:rsidR="00640DA2" w:rsidRDefault="00640D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015CA" w14:textId="77777777" w:rsidR="001D1D6B" w:rsidRDefault="001D1D6B" w:rsidP="003C77A5">
    <w:pPr>
      <w:tabs>
        <w:tab w:val="left" w:pos="576"/>
        <w:tab w:val="left" w:pos="1152"/>
        <w:tab w:val="left" w:pos="1890"/>
        <w:tab w:val="left" w:pos="4320"/>
        <w:tab w:val="left" w:pos="6840"/>
        <w:tab w:val="left" w:pos="7776"/>
        <w:tab w:val="left" w:pos="9216"/>
      </w:tabs>
      <w:suppressAutoHyphens/>
      <w:ind w:right="1080"/>
      <w:rPr>
        <w:rFonts w:ascii="Helvetica" w:hAnsi="Helvetica"/>
        <w:sz w:val="20"/>
      </w:rPr>
    </w:pP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  <w:t>File Code:  5141.</w:t>
    </w:r>
    <w:r w:rsidR="009C60BA">
      <w:rPr>
        <w:rFonts w:ascii="Helvetica" w:hAnsi="Helvetica"/>
        <w:sz w:val="20"/>
      </w:rPr>
      <w:t>10</w:t>
    </w:r>
  </w:p>
  <w:p w14:paraId="1F809ECE" w14:textId="77777777" w:rsidR="001D1D6B" w:rsidRDefault="009C60BA" w:rsidP="003C77A5">
    <w:pPr>
      <w:tabs>
        <w:tab w:val="left" w:pos="576"/>
        <w:tab w:val="left" w:pos="1152"/>
        <w:tab w:val="left" w:pos="1890"/>
        <w:tab w:val="left" w:pos="4320"/>
        <w:tab w:val="left" w:pos="6840"/>
        <w:tab w:val="left" w:pos="7776"/>
        <w:tab w:val="left" w:pos="9216"/>
      </w:tabs>
      <w:suppressAutoHyphens/>
      <w:ind w:right="1080"/>
      <w:rPr>
        <w:rFonts w:ascii="Helvetica" w:hAnsi="Helvetica"/>
        <w:sz w:val="20"/>
      </w:rPr>
    </w:pPr>
    <w:r w:rsidRPr="009C60BA">
      <w:rPr>
        <w:rFonts w:ascii="Helvetica" w:hAnsi="Helvetica"/>
        <w:sz w:val="20"/>
        <w:u w:val="words"/>
      </w:rPr>
      <w:t>FACE COVERINGS</w:t>
    </w:r>
    <w:r w:rsidR="001D1D6B">
      <w:rPr>
        <w:rFonts w:ascii="Helvetica" w:hAnsi="Helvetica"/>
        <w:sz w:val="20"/>
      </w:rPr>
      <w:t xml:space="preserve"> (continued)</w:t>
    </w:r>
  </w:p>
  <w:p w14:paraId="2459160F" w14:textId="77777777" w:rsidR="001D1D6B" w:rsidRDefault="001D1D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9CA"/>
    <w:multiLevelType w:val="hybridMultilevel"/>
    <w:tmpl w:val="DD162B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97A4A"/>
    <w:multiLevelType w:val="hybridMultilevel"/>
    <w:tmpl w:val="91AC1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E5570"/>
    <w:multiLevelType w:val="hybridMultilevel"/>
    <w:tmpl w:val="D5B28B06"/>
    <w:lvl w:ilvl="0" w:tplc="EB7CAECE">
      <w:start w:val="1"/>
      <w:numFmt w:val="upperLetter"/>
      <w:lvlText w:val="%1."/>
      <w:lvlJc w:val="left"/>
      <w:pPr>
        <w:ind w:left="720" w:hanging="360"/>
      </w:pPr>
      <w:rPr>
        <w:rFonts w:ascii="Helvetica" w:hAnsi="Helvetica" w:hint="default"/>
        <w:b w:val="0"/>
        <w:i w:val="0"/>
        <w:caps/>
        <w:strike w:val="0"/>
        <w:dstrike w:val="0"/>
        <w:vanish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331F5"/>
    <w:multiLevelType w:val="hybridMultilevel"/>
    <w:tmpl w:val="890E5594"/>
    <w:lvl w:ilvl="0" w:tplc="473EA28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82B0C"/>
    <w:multiLevelType w:val="hybridMultilevel"/>
    <w:tmpl w:val="63900F68"/>
    <w:lvl w:ilvl="0" w:tplc="490A5946">
      <w:start w:val="1"/>
      <w:numFmt w:val="bullet"/>
      <w:lvlText w:val="}"/>
      <w:lvlJc w:val="left"/>
      <w:pPr>
        <w:ind w:left="140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302DBE">
      <w:start w:val="1"/>
      <w:numFmt w:val="bullet"/>
      <w:lvlText w:val="o"/>
      <w:lvlJc w:val="left"/>
      <w:pPr>
        <w:ind w:left="212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369AD6">
      <w:start w:val="1"/>
      <w:numFmt w:val="bullet"/>
      <w:lvlText w:val="▪"/>
      <w:lvlJc w:val="left"/>
      <w:pPr>
        <w:ind w:left="284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EAD994">
      <w:start w:val="1"/>
      <w:numFmt w:val="bullet"/>
      <w:lvlText w:val="•"/>
      <w:lvlJc w:val="left"/>
      <w:pPr>
        <w:ind w:left="356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2898E0">
      <w:start w:val="1"/>
      <w:numFmt w:val="bullet"/>
      <w:lvlText w:val="o"/>
      <w:lvlJc w:val="left"/>
      <w:pPr>
        <w:ind w:left="428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5ED9DC">
      <w:start w:val="1"/>
      <w:numFmt w:val="bullet"/>
      <w:lvlText w:val="▪"/>
      <w:lvlJc w:val="left"/>
      <w:pPr>
        <w:ind w:left="500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8F22A">
      <w:start w:val="1"/>
      <w:numFmt w:val="bullet"/>
      <w:lvlText w:val="•"/>
      <w:lvlJc w:val="left"/>
      <w:pPr>
        <w:ind w:left="572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7446DE">
      <w:start w:val="1"/>
      <w:numFmt w:val="bullet"/>
      <w:lvlText w:val="o"/>
      <w:lvlJc w:val="left"/>
      <w:pPr>
        <w:ind w:left="644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9C3F7A">
      <w:start w:val="1"/>
      <w:numFmt w:val="bullet"/>
      <w:lvlText w:val="▪"/>
      <w:lvlJc w:val="left"/>
      <w:pPr>
        <w:ind w:left="716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426A6A"/>
    <w:multiLevelType w:val="hybridMultilevel"/>
    <w:tmpl w:val="6AB66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90ABC"/>
    <w:multiLevelType w:val="hybridMultilevel"/>
    <w:tmpl w:val="1D9EAE18"/>
    <w:lvl w:ilvl="0" w:tplc="D4F4475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41907"/>
    <w:multiLevelType w:val="hybridMultilevel"/>
    <w:tmpl w:val="C42A3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86CCB"/>
    <w:multiLevelType w:val="hybridMultilevel"/>
    <w:tmpl w:val="E3188F4E"/>
    <w:lvl w:ilvl="0" w:tplc="42CCEAF2">
      <w:start w:val="1"/>
      <w:numFmt w:val="bullet"/>
      <w:lvlText w:val="z"/>
      <w:lvlJc w:val="left"/>
      <w:pPr>
        <w:ind w:left="678"/>
      </w:pPr>
      <w:rPr>
        <w:rFonts w:ascii="Wingdings" w:eastAsia="Wingdings" w:hAnsi="Wingdings" w:cs="Wingdings"/>
        <w:b w:val="0"/>
        <w:i w:val="0"/>
        <w:strike w:val="0"/>
        <w:dstrike w:val="0"/>
        <w:color w:val="39485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3AD464">
      <w:start w:val="1"/>
      <w:numFmt w:val="bullet"/>
      <w:lvlText w:val="}"/>
      <w:lvlJc w:val="left"/>
      <w:pPr>
        <w:ind w:left="1400"/>
      </w:pPr>
      <w:rPr>
        <w:rFonts w:ascii="Wingdings" w:eastAsia="Wingdings" w:hAnsi="Wingdings" w:cs="Wingdings"/>
        <w:b w:val="0"/>
        <w:i w:val="0"/>
        <w:strike w:val="0"/>
        <w:dstrike w:val="0"/>
        <w:color w:val="B3502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541F6C">
      <w:start w:val="1"/>
      <w:numFmt w:val="bullet"/>
      <w:lvlText w:val="|"/>
      <w:lvlJc w:val="left"/>
      <w:pPr>
        <w:ind w:left="1880"/>
      </w:pPr>
      <w:rPr>
        <w:rFonts w:ascii="Wingdings" w:eastAsia="Wingdings" w:hAnsi="Wingdings" w:cs="Wingdings"/>
        <w:b w:val="0"/>
        <w:i w:val="0"/>
        <w:strike w:val="0"/>
        <w:dstrike w:val="0"/>
        <w:color w:val="C89C3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7AE1C82">
      <w:start w:val="1"/>
      <w:numFmt w:val="bullet"/>
      <w:lvlText w:val="•"/>
      <w:lvlJc w:val="left"/>
      <w:pPr>
        <w:ind w:left="2720"/>
      </w:pPr>
      <w:rPr>
        <w:rFonts w:ascii="Wingdings" w:eastAsia="Wingdings" w:hAnsi="Wingdings" w:cs="Wingdings"/>
        <w:b w:val="0"/>
        <w:i w:val="0"/>
        <w:strike w:val="0"/>
        <w:dstrike w:val="0"/>
        <w:color w:val="C89C3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8B63F06">
      <w:start w:val="1"/>
      <w:numFmt w:val="bullet"/>
      <w:lvlText w:val="o"/>
      <w:lvlJc w:val="left"/>
      <w:pPr>
        <w:ind w:left="3440"/>
      </w:pPr>
      <w:rPr>
        <w:rFonts w:ascii="Wingdings" w:eastAsia="Wingdings" w:hAnsi="Wingdings" w:cs="Wingdings"/>
        <w:b w:val="0"/>
        <w:i w:val="0"/>
        <w:strike w:val="0"/>
        <w:dstrike w:val="0"/>
        <w:color w:val="C89C3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EE8A720">
      <w:start w:val="1"/>
      <w:numFmt w:val="bullet"/>
      <w:lvlText w:val="▪"/>
      <w:lvlJc w:val="left"/>
      <w:pPr>
        <w:ind w:left="4160"/>
      </w:pPr>
      <w:rPr>
        <w:rFonts w:ascii="Wingdings" w:eastAsia="Wingdings" w:hAnsi="Wingdings" w:cs="Wingdings"/>
        <w:b w:val="0"/>
        <w:i w:val="0"/>
        <w:strike w:val="0"/>
        <w:dstrike w:val="0"/>
        <w:color w:val="C89C3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242CB0">
      <w:start w:val="1"/>
      <w:numFmt w:val="bullet"/>
      <w:lvlText w:val="•"/>
      <w:lvlJc w:val="left"/>
      <w:pPr>
        <w:ind w:left="4880"/>
      </w:pPr>
      <w:rPr>
        <w:rFonts w:ascii="Wingdings" w:eastAsia="Wingdings" w:hAnsi="Wingdings" w:cs="Wingdings"/>
        <w:b w:val="0"/>
        <w:i w:val="0"/>
        <w:strike w:val="0"/>
        <w:dstrike w:val="0"/>
        <w:color w:val="C89C3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7EFF18">
      <w:start w:val="1"/>
      <w:numFmt w:val="bullet"/>
      <w:lvlText w:val="o"/>
      <w:lvlJc w:val="left"/>
      <w:pPr>
        <w:ind w:left="5600"/>
      </w:pPr>
      <w:rPr>
        <w:rFonts w:ascii="Wingdings" w:eastAsia="Wingdings" w:hAnsi="Wingdings" w:cs="Wingdings"/>
        <w:b w:val="0"/>
        <w:i w:val="0"/>
        <w:strike w:val="0"/>
        <w:dstrike w:val="0"/>
        <w:color w:val="C89C3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25086AE">
      <w:start w:val="1"/>
      <w:numFmt w:val="bullet"/>
      <w:lvlText w:val="▪"/>
      <w:lvlJc w:val="left"/>
      <w:pPr>
        <w:ind w:left="6320"/>
      </w:pPr>
      <w:rPr>
        <w:rFonts w:ascii="Wingdings" w:eastAsia="Wingdings" w:hAnsi="Wingdings" w:cs="Wingdings"/>
        <w:b w:val="0"/>
        <w:i w:val="0"/>
        <w:strike w:val="0"/>
        <w:dstrike w:val="0"/>
        <w:color w:val="C89C3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6C7EF2"/>
    <w:multiLevelType w:val="hybridMultilevel"/>
    <w:tmpl w:val="A0A67D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23BD8"/>
    <w:multiLevelType w:val="hybridMultilevel"/>
    <w:tmpl w:val="F9D043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F618E"/>
    <w:multiLevelType w:val="hybridMultilevel"/>
    <w:tmpl w:val="8000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13534"/>
    <w:multiLevelType w:val="hybridMultilevel"/>
    <w:tmpl w:val="73C4AD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11"/>
  </w:num>
  <w:num w:numId="9">
    <w:abstractNumId w:val="0"/>
  </w:num>
  <w:num w:numId="10">
    <w:abstractNumId w:val="7"/>
  </w:num>
  <w:num w:numId="11">
    <w:abstractNumId w:val="12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4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45"/>
    <w:rsid w:val="00001A73"/>
    <w:rsid w:val="000158A8"/>
    <w:rsid w:val="000338D0"/>
    <w:rsid w:val="000715DD"/>
    <w:rsid w:val="000A6B64"/>
    <w:rsid w:val="000C7020"/>
    <w:rsid w:val="0011013F"/>
    <w:rsid w:val="00150826"/>
    <w:rsid w:val="00160A03"/>
    <w:rsid w:val="001743C1"/>
    <w:rsid w:val="001779F9"/>
    <w:rsid w:val="001D1D6B"/>
    <w:rsid w:val="001D500E"/>
    <w:rsid w:val="001F1640"/>
    <w:rsid w:val="00225B42"/>
    <w:rsid w:val="00227A16"/>
    <w:rsid w:val="00234422"/>
    <w:rsid w:val="00237C1E"/>
    <w:rsid w:val="00256DA4"/>
    <w:rsid w:val="00257CB1"/>
    <w:rsid w:val="002769E5"/>
    <w:rsid w:val="002966C4"/>
    <w:rsid w:val="002D2E6C"/>
    <w:rsid w:val="002D70D8"/>
    <w:rsid w:val="002D769A"/>
    <w:rsid w:val="002E47CB"/>
    <w:rsid w:val="00302C08"/>
    <w:rsid w:val="00350B7C"/>
    <w:rsid w:val="00363BD6"/>
    <w:rsid w:val="003A4574"/>
    <w:rsid w:val="003C77A5"/>
    <w:rsid w:val="003C7C93"/>
    <w:rsid w:val="003D74AF"/>
    <w:rsid w:val="00426318"/>
    <w:rsid w:val="00483ED9"/>
    <w:rsid w:val="004848DA"/>
    <w:rsid w:val="00484B70"/>
    <w:rsid w:val="00486A7E"/>
    <w:rsid w:val="004C3759"/>
    <w:rsid w:val="004F166D"/>
    <w:rsid w:val="005141A8"/>
    <w:rsid w:val="005547D0"/>
    <w:rsid w:val="00562D0D"/>
    <w:rsid w:val="00567296"/>
    <w:rsid w:val="00567780"/>
    <w:rsid w:val="005704A3"/>
    <w:rsid w:val="00577086"/>
    <w:rsid w:val="005931E8"/>
    <w:rsid w:val="005A1F29"/>
    <w:rsid w:val="005D5CE5"/>
    <w:rsid w:val="005F134D"/>
    <w:rsid w:val="005F625D"/>
    <w:rsid w:val="006056A0"/>
    <w:rsid w:val="006071C4"/>
    <w:rsid w:val="006152A5"/>
    <w:rsid w:val="006271DB"/>
    <w:rsid w:val="00640DA2"/>
    <w:rsid w:val="006510BA"/>
    <w:rsid w:val="00660C5D"/>
    <w:rsid w:val="006A033E"/>
    <w:rsid w:val="006C4EC3"/>
    <w:rsid w:val="006F5571"/>
    <w:rsid w:val="006F7564"/>
    <w:rsid w:val="00706C73"/>
    <w:rsid w:val="00715831"/>
    <w:rsid w:val="00720ECB"/>
    <w:rsid w:val="0072303F"/>
    <w:rsid w:val="0073098B"/>
    <w:rsid w:val="00730F78"/>
    <w:rsid w:val="0073193D"/>
    <w:rsid w:val="00741439"/>
    <w:rsid w:val="00772988"/>
    <w:rsid w:val="007A055A"/>
    <w:rsid w:val="007A48B7"/>
    <w:rsid w:val="007E152D"/>
    <w:rsid w:val="007E1B00"/>
    <w:rsid w:val="007E619C"/>
    <w:rsid w:val="007F4492"/>
    <w:rsid w:val="007F6188"/>
    <w:rsid w:val="00812CB1"/>
    <w:rsid w:val="00832AD4"/>
    <w:rsid w:val="00837BFF"/>
    <w:rsid w:val="00845891"/>
    <w:rsid w:val="00857785"/>
    <w:rsid w:val="00864970"/>
    <w:rsid w:val="00880785"/>
    <w:rsid w:val="008C40CD"/>
    <w:rsid w:val="009173D8"/>
    <w:rsid w:val="009238E2"/>
    <w:rsid w:val="00936174"/>
    <w:rsid w:val="009473F0"/>
    <w:rsid w:val="00950FD7"/>
    <w:rsid w:val="00974793"/>
    <w:rsid w:val="009A6F55"/>
    <w:rsid w:val="009A7727"/>
    <w:rsid w:val="009A7F16"/>
    <w:rsid w:val="009C60BA"/>
    <w:rsid w:val="009D043D"/>
    <w:rsid w:val="009E743A"/>
    <w:rsid w:val="009F078C"/>
    <w:rsid w:val="009F2AF6"/>
    <w:rsid w:val="00A0036C"/>
    <w:rsid w:val="00A21A06"/>
    <w:rsid w:val="00A3223D"/>
    <w:rsid w:val="00A415DF"/>
    <w:rsid w:val="00A56E2D"/>
    <w:rsid w:val="00A64444"/>
    <w:rsid w:val="00A71652"/>
    <w:rsid w:val="00A930A6"/>
    <w:rsid w:val="00A94CF8"/>
    <w:rsid w:val="00AB2AE2"/>
    <w:rsid w:val="00AD4DA2"/>
    <w:rsid w:val="00AD58C3"/>
    <w:rsid w:val="00B671CA"/>
    <w:rsid w:val="00B87AA7"/>
    <w:rsid w:val="00BA1AE2"/>
    <w:rsid w:val="00BB0FB0"/>
    <w:rsid w:val="00BC2705"/>
    <w:rsid w:val="00BC396E"/>
    <w:rsid w:val="00BE260E"/>
    <w:rsid w:val="00C04089"/>
    <w:rsid w:val="00C0515B"/>
    <w:rsid w:val="00C37343"/>
    <w:rsid w:val="00C43039"/>
    <w:rsid w:val="00C47F0F"/>
    <w:rsid w:val="00C50F6B"/>
    <w:rsid w:val="00C614D2"/>
    <w:rsid w:val="00C66636"/>
    <w:rsid w:val="00CA1452"/>
    <w:rsid w:val="00CA2577"/>
    <w:rsid w:val="00CA29AE"/>
    <w:rsid w:val="00CE2E85"/>
    <w:rsid w:val="00CE51D9"/>
    <w:rsid w:val="00D0685A"/>
    <w:rsid w:val="00D20851"/>
    <w:rsid w:val="00D22BDF"/>
    <w:rsid w:val="00D23845"/>
    <w:rsid w:val="00D25E6E"/>
    <w:rsid w:val="00D47AAF"/>
    <w:rsid w:val="00D54084"/>
    <w:rsid w:val="00D5672C"/>
    <w:rsid w:val="00D95211"/>
    <w:rsid w:val="00D96318"/>
    <w:rsid w:val="00DD1764"/>
    <w:rsid w:val="00DD6C44"/>
    <w:rsid w:val="00DD7CF8"/>
    <w:rsid w:val="00DE054F"/>
    <w:rsid w:val="00E05D0B"/>
    <w:rsid w:val="00E1234E"/>
    <w:rsid w:val="00E13771"/>
    <w:rsid w:val="00E2179A"/>
    <w:rsid w:val="00E40FE2"/>
    <w:rsid w:val="00E53F8B"/>
    <w:rsid w:val="00E541F5"/>
    <w:rsid w:val="00E63F01"/>
    <w:rsid w:val="00E906AE"/>
    <w:rsid w:val="00E964E3"/>
    <w:rsid w:val="00EC76F3"/>
    <w:rsid w:val="00EE52DB"/>
    <w:rsid w:val="00F02354"/>
    <w:rsid w:val="00F23F87"/>
    <w:rsid w:val="00F275D8"/>
    <w:rsid w:val="00F5138E"/>
    <w:rsid w:val="00F51D97"/>
    <w:rsid w:val="00F65CBC"/>
    <w:rsid w:val="00F83CA5"/>
    <w:rsid w:val="00F95AD4"/>
    <w:rsid w:val="00FA2647"/>
    <w:rsid w:val="00FB75D3"/>
    <w:rsid w:val="00FC0FDA"/>
    <w:rsid w:val="00FD13A7"/>
    <w:rsid w:val="00FD6793"/>
    <w:rsid w:val="00FD70BB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4B2C7B"/>
  <w15:chartTrackingRefBased/>
  <w15:docId w15:val="{D348B721-1413-43EF-851D-1C8485E02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TechInit">
    <w:name w:val="Tech Init"/>
    <w:rPr>
      <w:rFonts w:ascii="Courier" w:hAnsi="Courier"/>
      <w:noProof w:val="0"/>
      <w:sz w:val="24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z w:val="24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character" w:customStyle="1" w:styleId="BulletList">
    <w:name w:val="Bullet List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1152"/>
        <w:tab w:val="left" w:pos="2736"/>
        <w:tab w:val="left" w:pos="5400"/>
        <w:tab w:val="left" w:pos="5940"/>
      </w:tabs>
      <w:suppressAutoHyphens/>
      <w:ind w:right="360"/>
    </w:pPr>
    <w:rPr>
      <w:rFonts w:ascii="Helvetica" w:hAnsi="Helvetica"/>
      <w:sz w:val="20"/>
    </w:rPr>
  </w:style>
  <w:style w:type="paragraph" w:styleId="BodyText2">
    <w:name w:val="Body Text 2"/>
    <w:basedOn w:val="Normal"/>
    <w:pPr>
      <w:tabs>
        <w:tab w:val="left" w:pos="1152"/>
        <w:tab w:val="left" w:pos="2736"/>
        <w:tab w:val="left" w:pos="5400"/>
        <w:tab w:val="left" w:pos="5940"/>
      </w:tabs>
      <w:suppressAutoHyphens/>
      <w:ind w:right="540"/>
    </w:pPr>
    <w:rPr>
      <w:rFonts w:ascii="Helvetica" w:hAnsi="Helvetica"/>
      <w:sz w:val="20"/>
    </w:rPr>
  </w:style>
  <w:style w:type="paragraph" w:styleId="BodyText3">
    <w:name w:val="Body Text 3"/>
    <w:basedOn w:val="Normal"/>
    <w:pPr>
      <w:tabs>
        <w:tab w:val="left" w:pos="1152"/>
        <w:tab w:val="left" w:pos="2736"/>
        <w:tab w:val="left" w:pos="5400"/>
        <w:tab w:val="left" w:pos="5940"/>
      </w:tabs>
      <w:suppressAutoHyphens/>
      <w:ind w:right="270"/>
    </w:pPr>
    <w:rPr>
      <w:rFonts w:ascii="Helvetica" w:hAnsi="Helvetica"/>
      <w:sz w:val="20"/>
    </w:rPr>
  </w:style>
  <w:style w:type="paragraph" w:styleId="BalloonText">
    <w:name w:val="Balloon Text"/>
    <w:basedOn w:val="Normal"/>
    <w:semiHidden/>
    <w:rsid w:val="009473F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23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238E2"/>
  </w:style>
  <w:style w:type="paragraph" w:styleId="Header">
    <w:name w:val="header"/>
    <w:basedOn w:val="Normal"/>
    <w:rsid w:val="003C77A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D500E"/>
    <w:pPr>
      <w:ind w:left="720"/>
    </w:pPr>
  </w:style>
  <w:style w:type="character" w:styleId="Hyperlink">
    <w:name w:val="Hyperlink"/>
    <w:rsid w:val="006C4EC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6C4EC3"/>
    <w:rPr>
      <w:color w:val="605E5C"/>
      <w:shd w:val="clear" w:color="auto" w:fill="E1DFDD"/>
    </w:rPr>
  </w:style>
  <w:style w:type="character" w:styleId="FollowedHyperlink">
    <w:name w:val="FollowedHyperlink"/>
    <w:rsid w:val="006C4EC3"/>
    <w:rPr>
      <w:color w:val="954F72"/>
      <w:u w:val="single"/>
    </w:rPr>
  </w:style>
  <w:style w:type="paragraph" w:styleId="Revision">
    <w:name w:val="Revision"/>
    <w:hidden/>
    <w:uiPriority w:val="99"/>
    <w:semiHidden/>
    <w:rsid w:val="00A930A6"/>
    <w:rPr>
      <w:rFonts w:ascii="Courier" w:hAnsi="Courier"/>
      <w:sz w:val="24"/>
    </w:rPr>
  </w:style>
  <w:style w:type="character" w:styleId="CommentReference">
    <w:name w:val="annotation reference"/>
    <w:basedOn w:val="DefaultParagraphFont"/>
    <w:rsid w:val="00160A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0A0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60A03"/>
    <w:rPr>
      <w:rFonts w:ascii="Courier" w:hAnsi="Courier"/>
    </w:rPr>
  </w:style>
  <w:style w:type="paragraph" w:styleId="CommentSubject">
    <w:name w:val="annotation subject"/>
    <w:basedOn w:val="CommentText"/>
    <w:next w:val="CommentText"/>
    <w:link w:val="CommentSubjectChar"/>
    <w:rsid w:val="00160A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0A03"/>
    <w:rPr>
      <w:rFonts w:ascii="Courier" w:hAnsi="Courie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j.gov/education/reopening/faqs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dc.gov/coronavirus/2019-ncov/prevent-getting-sick/about-face-coverings.html" TargetMode="External"/><Relationship Id="rId17" Type="http://schemas.openxmlformats.org/officeDocument/2006/relationships/hyperlink" Target="https://www.nj.gov/education/roadforwar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j.gov/education/reopening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dc.gov/coronavirus/2019-ncov/community/schools-childcare/k-12-guidance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cbi.nlm.nih.gov/pmc/articles/PMC7503118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j.gov/education/reopening/updates/docs/RestartUpdateFacecoverings08032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2D58A0-4D11-4826-AE31-C6A0C8FA07D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C42D21F-42BB-4F51-BED5-F07021A35C2D}">
  <ds:schemaRefs>
    <ds:schemaRef ds:uri="http://schemas.microsoft.com/sharepoint/v3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26bfb855-a36a-4ec2-9b05-7420e8dff8ce"/>
    <ds:schemaRef ds:uri="ed0eeb22-c85f-47ad-b4ee-843631bdfb6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57BD9D-694E-4A89-A550-E1D801EAE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5C06D-592E-464C-A12E-56D23CC04A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CRITICAL POLICY REFERENCE MANUAL</vt:lpstr>
    </vt:vector>
  </TitlesOfParts>
  <Company>NJSBA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POLICY REFERENCE MANUAL</dc:title>
  <dc:subject/>
  <dc:creator>NJSBA User</dc:creator>
  <cp:keywords/>
  <dc:description/>
  <cp:lastModifiedBy>Steve McGettigan</cp:lastModifiedBy>
  <cp:revision>3</cp:revision>
  <cp:lastPrinted>2006-04-20T22:45:00Z</cp:lastPrinted>
  <dcterms:created xsi:type="dcterms:W3CDTF">2022-07-19T14:10:00Z</dcterms:created>
  <dcterms:modified xsi:type="dcterms:W3CDTF">2022-07-20T14:13:00Z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Jean Harkness</vt:lpwstr>
  </property>
  <property fmtid="{D5CDD505-2E9C-101B-9397-08002B2CF9AE}" pid="3" name="Order">
    <vt:lpwstr>20138200.0000000</vt:lpwstr>
  </property>
  <property fmtid="{D5CDD505-2E9C-101B-9397-08002B2CF9AE}" pid="4" name="display_urn:schemas-microsoft-com:office:office#Author">
    <vt:lpwstr>Jean Harkness</vt:lpwstr>
  </property>
  <property fmtid="{D5CDD505-2E9C-101B-9397-08002B2CF9AE}" pid="5" name="ContentTypeId">
    <vt:lpwstr>0x01010027F3ED24F1F9F648BC4A0C4D9BC1DEBF</vt:lpwstr>
  </property>
  <property fmtid="{D5CDD505-2E9C-101B-9397-08002B2CF9AE}" pid="6" name="MediaServiceImageTags">
    <vt:lpwstr/>
  </property>
</Properties>
</file>